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DA057" w14:textId="60C1819F" w:rsidR="5E58EEDA" w:rsidRDefault="5E58EEDA" w:rsidP="5E4CD1B7">
      <w:pPr>
        <w:spacing w:after="280" w:line="276" w:lineRule="auto"/>
        <w:ind w:left="-850" w:right="140"/>
        <w:jc w:val="both"/>
        <w:rPr>
          <w:rFonts w:ascii="Arial Narrow" w:eastAsia="Arial Narrow" w:hAnsi="Arial Narrow" w:cs="Arial Narrow"/>
          <w:b/>
          <w:bCs/>
          <w:sz w:val="40"/>
          <w:szCs w:val="40"/>
        </w:rPr>
      </w:pPr>
      <w:r w:rsidRPr="5E4CD1B7">
        <w:rPr>
          <w:rFonts w:ascii="Arial Narrow" w:eastAsia="Arial Narrow" w:hAnsi="Arial Narrow" w:cs="Arial Narrow"/>
          <w:b/>
          <w:bCs/>
          <w:sz w:val="40"/>
          <w:szCs w:val="40"/>
        </w:rPr>
        <w:t>IVECO acompaña al productor con vehículos, servicios y soluciones financieras</w:t>
      </w:r>
    </w:p>
    <w:p w14:paraId="7B25C0DB" w14:textId="2B501CFB" w:rsidR="00F36C8D" w:rsidRDefault="00F36C8D" w:rsidP="00F36C8D">
      <w:pPr>
        <w:pBdr>
          <w:top w:val="nil"/>
          <w:left w:val="nil"/>
          <w:bottom w:val="nil"/>
          <w:right w:val="nil"/>
          <w:between w:val="nil"/>
        </w:pBdr>
        <w:spacing w:before="280" w:after="280" w:line="276" w:lineRule="auto"/>
        <w:ind w:left="-850" w:right="140"/>
        <w:jc w:val="both"/>
        <w:rPr>
          <w:rFonts w:ascii="Arial Narrow" w:eastAsia="Arial Narrow" w:hAnsi="Arial Narrow" w:cs="Arial Narrow"/>
          <w:i/>
          <w:iCs/>
          <w:color w:val="000000" w:themeColor="text1"/>
          <w:sz w:val="22"/>
          <w:szCs w:val="22"/>
        </w:rPr>
      </w:pPr>
      <w:r w:rsidRPr="00F36C8D">
        <w:rPr>
          <w:rFonts w:ascii="Arial Narrow" w:eastAsia="Arial Narrow" w:hAnsi="Arial Narrow" w:cs="Arial Narrow"/>
          <w:i/>
          <w:iCs/>
          <w:color w:val="000000" w:themeColor="text1"/>
          <w:sz w:val="22"/>
          <w:szCs w:val="22"/>
        </w:rPr>
        <w:t>La marca participará del 4 al 7 de junio en Armstrong, reforzando su cercanía con el campo argentino y presentando su gama de camiones, servicios y soluciones financieras.</w:t>
      </w:r>
    </w:p>
    <w:p w14:paraId="4E07C406" w14:textId="663F1AC6" w:rsidR="00F36C8D" w:rsidRDefault="006218BD"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Pr>
          <w:rFonts w:ascii="Arial Narrow" w:eastAsia="Arial Narrow" w:hAnsi="Arial Narrow" w:cs="Arial Narrow"/>
          <w:b/>
          <w:bCs/>
          <w:color w:val="000000" w:themeColor="text1"/>
          <w:sz w:val="22"/>
          <w:szCs w:val="22"/>
        </w:rPr>
        <w:t>03</w:t>
      </w:r>
      <w:r w:rsidR="5177BDC8" w:rsidRPr="171148A5">
        <w:rPr>
          <w:rFonts w:ascii="Arial Narrow" w:eastAsia="Arial Narrow" w:hAnsi="Arial Narrow" w:cs="Arial Narrow"/>
          <w:b/>
          <w:bCs/>
          <w:color w:val="000000" w:themeColor="text1"/>
          <w:sz w:val="22"/>
          <w:szCs w:val="22"/>
        </w:rPr>
        <w:t xml:space="preserve"> </w:t>
      </w:r>
      <w:r w:rsidR="00872987" w:rsidRPr="171148A5">
        <w:rPr>
          <w:rFonts w:ascii="Arial Narrow" w:eastAsia="Arial Narrow" w:hAnsi="Arial Narrow" w:cs="Arial Narrow"/>
          <w:b/>
          <w:bCs/>
          <w:color w:val="000000" w:themeColor="text1"/>
          <w:sz w:val="22"/>
          <w:szCs w:val="22"/>
        </w:rPr>
        <w:t>de</w:t>
      </w:r>
      <w:r w:rsidR="00EF4F30" w:rsidRPr="171148A5">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b/>
          <w:bCs/>
          <w:color w:val="000000" w:themeColor="text1"/>
          <w:sz w:val="22"/>
          <w:szCs w:val="22"/>
        </w:rPr>
        <w:t>junio</w:t>
      </w:r>
      <w:r w:rsidR="00DC38B2" w:rsidRPr="171148A5">
        <w:rPr>
          <w:rFonts w:ascii="Arial Narrow" w:eastAsia="Arial Narrow" w:hAnsi="Arial Narrow" w:cs="Arial Narrow"/>
          <w:b/>
          <w:bCs/>
          <w:color w:val="000000" w:themeColor="text1"/>
          <w:sz w:val="22"/>
          <w:szCs w:val="22"/>
        </w:rPr>
        <w:t xml:space="preserve"> </w:t>
      </w:r>
      <w:r w:rsidR="00872987" w:rsidRPr="171148A5">
        <w:rPr>
          <w:rFonts w:ascii="Arial Narrow" w:eastAsia="Arial Narrow" w:hAnsi="Arial Narrow" w:cs="Arial Narrow"/>
          <w:b/>
          <w:bCs/>
          <w:color w:val="000000" w:themeColor="text1"/>
          <w:sz w:val="22"/>
          <w:szCs w:val="22"/>
        </w:rPr>
        <w:t>de 2025</w:t>
      </w:r>
      <w:r w:rsidR="005E06EE" w:rsidRPr="171148A5">
        <w:rPr>
          <w:rFonts w:ascii="Arial Narrow" w:eastAsia="Arial Narrow" w:hAnsi="Arial Narrow" w:cs="Arial Narrow"/>
          <w:b/>
          <w:bCs/>
          <w:color w:val="000000" w:themeColor="text1"/>
          <w:sz w:val="22"/>
          <w:szCs w:val="22"/>
        </w:rPr>
        <w:t>.</w:t>
      </w:r>
      <w:r w:rsidR="00B9742C" w:rsidRPr="171148A5">
        <w:rPr>
          <w:rFonts w:ascii="Arial Narrow" w:eastAsia="Arial Narrow" w:hAnsi="Arial Narrow" w:cs="Arial Narrow"/>
          <w:color w:val="000000" w:themeColor="text1"/>
          <w:sz w:val="22"/>
          <w:szCs w:val="22"/>
        </w:rPr>
        <w:t xml:space="preserve"> </w:t>
      </w:r>
      <w:r w:rsidR="00F36C8D" w:rsidRPr="171148A5">
        <w:rPr>
          <w:rFonts w:ascii="Arial Narrow" w:eastAsia="Arial Narrow" w:hAnsi="Arial Narrow" w:cs="Arial Narrow"/>
          <w:color w:val="000000" w:themeColor="text1"/>
          <w:sz w:val="22"/>
          <w:szCs w:val="22"/>
        </w:rPr>
        <w:t xml:space="preserve">IVECO, marca perteneciente a Iveco </w:t>
      </w:r>
      <w:proofErr w:type="spellStart"/>
      <w:r w:rsidR="00F36C8D" w:rsidRPr="171148A5">
        <w:rPr>
          <w:rFonts w:ascii="Arial Narrow" w:eastAsia="Arial Narrow" w:hAnsi="Arial Narrow" w:cs="Arial Narrow"/>
          <w:color w:val="000000" w:themeColor="text1"/>
          <w:sz w:val="22"/>
          <w:szCs w:val="22"/>
        </w:rPr>
        <w:t>Group</w:t>
      </w:r>
      <w:proofErr w:type="spellEnd"/>
      <w:r w:rsidR="00F36C8D" w:rsidRPr="171148A5">
        <w:rPr>
          <w:rFonts w:ascii="Arial Narrow" w:eastAsia="Arial Narrow" w:hAnsi="Arial Narrow" w:cs="Arial Narrow"/>
          <w:color w:val="000000" w:themeColor="text1"/>
          <w:sz w:val="22"/>
          <w:szCs w:val="22"/>
        </w:rPr>
        <w:t xml:space="preserve">, se prepara para participar una vez más en </w:t>
      </w:r>
      <w:proofErr w:type="spellStart"/>
      <w:r w:rsidR="00F36C8D" w:rsidRPr="171148A5">
        <w:rPr>
          <w:rFonts w:ascii="Arial Narrow" w:eastAsia="Arial Narrow" w:hAnsi="Arial Narrow" w:cs="Arial Narrow"/>
          <w:color w:val="000000" w:themeColor="text1"/>
          <w:sz w:val="22"/>
          <w:szCs w:val="22"/>
        </w:rPr>
        <w:t>Agroactiva</w:t>
      </w:r>
      <w:proofErr w:type="spellEnd"/>
      <w:r w:rsidR="00F36C8D" w:rsidRPr="171148A5">
        <w:rPr>
          <w:rFonts w:ascii="Arial Narrow" w:eastAsia="Arial Narrow" w:hAnsi="Arial Narrow" w:cs="Arial Narrow"/>
          <w:color w:val="000000" w:themeColor="text1"/>
          <w:sz w:val="22"/>
          <w:szCs w:val="22"/>
        </w:rPr>
        <w:t xml:space="preserve">, en el predio habitual que reúne cada año a miles de visitantes de todo el país. En esta edición especial por su 30° aniversario, la feria reafirma su lugar como uno de los encuentros más relevantes del calendario agroindustrial argentino, con una propuesta que combina exhibiciones de maquinaria, soluciones tecnológicas, espacios de negocios, capacitaciones y una fuerte presencia de marcas nacionales e internacionales vinculadas al agro. Este año contará con una destacada presencia de la marca, que dirá presente junto a sus concesionarios oficiales Beta y Punto </w:t>
      </w:r>
      <w:proofErr w:type="spellStart"/>
      <w:r w:rsidR="00F36C8D" w:rsidRPr="171148A5">
        <w:rPr>
          <w:rFonts w:ascii="Arial Narrow" w:eastAsia="Arial Narrow" w:hAnsi="Arial Narrow" w:cs="Arial Narrow"/>
          <w:color w:val="000000" w:themeColor="text1"/>
          <w:sz w:val="22"/>
          <w:szCs w:val="22"/>
        </w:rPr>
        <w:t>Truck</w:t>
      </w:r>
      <w:proofErr w:type="spellEnd"/>
      <w:r w:rsidR="00F36C8D" w:rsidRPr="171148A5">
        <w:rPr>
          <w:rFonts w:ascii="Arial Narrow" w:eastAsia="Arial Narrow" w:hAnsi="Arial Narrow" w:cs="Arial Narrow"/>
          <w:color w:val="000000" w:themeColor="text1"/>
          <w:sz w:val="22"/>
          <w:szCs w:val="22"/>
        </w:rPr>
        <w:t>.</w:t>
      </w:r>
    </w:p>
    <w:p w14:paraId="0E9FDD43" w14:textId="27569C5B" w:rsidR="7E4197A8" w:rsidRDefault="7E4197A8" w:rsidP="171148A5">
      <w:pPr>
        <w:pBdr>
          <w:top w:val="nil"/>
          <w:left w:val="nil"/>
          <w:bottom w:val="nil"/>
          <w:right w:val="nil"/>
          <w:between w:val="nil"/>
        </w:pBdr>
        <w:spacing w:before="280" w:after="280" w:line="276" w:lineRule="auto"/>
        <w:ind w:left="-850" w:right="140"/>
        <w:jc w:val="center"/>
        <w:rPr>
          <w:rFonts w:ascii="Arial Narrow" w:eastAsia="Arial Narrow" w:hAnsi="Arial Narrow" w:cs="Arial Narrow"/>
          <w:color w:val="000000" w:themeColor="text1"/>
          <w:sz w:val="22"/>
          <w:szCs w:val="22"/>
          <w:highlight w:val="yellow"/>
        </w:rPr>
      </w:pPr>
      <w:r>
        <w:rPr>
          <w:noProof/>
        </w:rPr>
        <w:drawing>
          <wp:inline distT="0" distB="0" distL="0" distR="0" wp14:anchorId="5093D575" wp14:editId="6F04131F">
            <wp:extent cx="5400675" cy="3038475"/>
            <wp:effectExtent l="0" t="0" r="0" b="0"/>
            <wp:docPr id="180681739" name="Imagen 18068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3038475"/>
                    </a:xfrm>
                    <a:prstGeom prst="rect">
                      <a:avLst/>
                    </a:prstGeom>
                  </pic:spPr>
                </pic:pic>
              </a:graphicData>
            </a:graphic>
          </wp:inline>
        </w:drawing>
      </w:r>
    </w:p>
    <w:p w14:paraId="224C0739" w14:textId="7A2ECF21" w:rsidR="00F36C8D" w:rsidRDefault="00F36C8D" w:rsidP="5E4CD1B7">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5E4CD1B7">
        <w:rPr>
          <w:rFonts w:ascii="Arial Narrow" w:eastAsia="Arial Narrow" w:hAnsi="Arial Narrow" w:cs="Arial Narrow"/>
          <w:i/>
          <w:iCs/>
          <w:color w:val="000000" w:themeColor="text1"/>
          <w:sz w:val="22"/>
          <w:szCs w:val="22"/>
        </w:rPr>
        <w:t>“</w:t>
      </w:r>
      <w:r w:rsidR="1F57AC46" w:rsidRPr="5E4CD1B7">
        <w:rPr>
          <w:rFonts w:ascii="Arial Narrow" w:eastAsia="Arial Narrow" w:hAnsi="Arial Narrow" w:cs="Arial Narrow"/>
          <w:i/>
          <w:iCs/>
          <w:color w:val="000000" w:themeColor="text1"/>
          <w:sz w:val="22"/>
          <w:szCs w:val="22"/>
        </w:rPr>
        <w:t>Pa</w:t>
      </w:r>
      <w:r w:rsidR="156A3619" w:rsidRPr="5E4CD1B7">
        <w:rPr>
          <w:rFonts w:ascii="Arial Narrow" w:eastAsia="Arial Narrow" w:hAnsi="Arial Narrow" w:cs="Arial Narrow"/>
          <w:i/>
          <w:iCs/>
          <w:color w:val="000000" w:themeColor="text1"/>
          <w:sz w:val="22"/>
          <w:szCs w:val="22"/>
        </w:rPr>
        <w:t xml:space="preserve">rticipar </w:t>
      </w:r>
      <w:r w:rsidR="1F57AC46" w:rsidRPr="5E4CD1B7">
        <w:rPr>
          <w:rFonts w:ascii="Arial Narrow" w:eastAsia="Arial Narrow" w:hAnsi="Arial Narrow" w:cs="Arial Narrow"/>
          <w:i/>
          <w:iCs/>
          <w:color w:val="000000" w:themeColor="text1"/>
          <w:sz w:val="22"/>
          <w:szCs w:val="22"/>
        </w:rPr>
        <w:t xml:space="preserve">en ferias regionales como </w:t>
      </w:r>
      <w:proofErr w:type="spellStart"/>
      <w:r w:rsidR="1F57AC46" w:rsidRPr="5E4CD1B7">
        <w:rPr>
          <w:rFonts w:ascii="Arial Narrow" w:eastAsia="Arial Narrow" w:hAnsi="Arial Narrow" w:cs="Arial Narrow"/>
          <w:i/>
          <w:iCs/>
          <w:color w:val="000000" w:themeColor="text1"/>
          <w:sz w:val="22"/>
          <w:szCs w:val="22"/>
        </w:rPr>
        <w:t>Agroactiva</w:t>
      </w:r>
      <w:proofErr w:type="spellEnd"/>
      <w:r w:rsidR="1F57AC46" w:rsidRPr="5E4CD1B7">
        <w:rPr>
          <w:rFonts w:ascii="Arial Narrow" w:eastAsia="Arial Narrow" w:hAnsi="Arial Narrow" w:cs="Arial Narrow"/>
          <w:i/>
          <w:iCs/>
          <w:color w:val="000000" w:themeColor="text1"/>
          <w:sz w:val="22"/>
          <w:szCs w:val="22"/>
        </w:rPr>
        <w:t xml:space="preserve"> forma parte de la esencia de IVECO. Es en estos espacios donde reafirmamos nuestra cercanía con el campo argentino, donde escuchamos de manera directa a quienes cada día hacen posible la producción. Nos permite entender sus desafíos, compartir soluciones concretas y fortalecer la confianza construida junto a nuestros concesionarios. Estar cara a cara con los protagonistas del agro es clave para seguir acompañándolos con productos y servicios pensados para sus necesidades reales</w:t>
      </w:r>
      <w:r w:rsidRPr="5E4CD1B7">
        <w:rPr>
          <w:rFonts w:ascii="Arial Narrow" w:eastAsia="Arial Narrow" w:hAnsi="Arial Narrow" w:cs="Arial Narrow"/>
          <w:i/>
          <w:iCs/>
          <w:color w:val="000000" w:themeColor="text1"/>
          <w:sz w:val="22"/>
          <w:szCs w:val="22"/>
        </w:rPr>
        <w:t>”,</w:t>
      </w:r>
      <w:r w:rsidRPr="5E4CD1B7">
        <w:rPr>
          <w:rFonts w:ascii="Arial Narrow" w:eastAsia="Arial Narrow" w:hAnsi="Arial Narrow" w:cs="Arial Narrow"/>
          <w:color w:val="000000" w:themeColor="text1"/>
          <w:sz w:val="22"/>
          <w:szCs w:val="22"/>
        </w:rPr>
        <w:t xml:space="preserve"> afirmó Justo </w:t>
      </w:r>
      <w:proofErr w:type="spellStart"/>
      <w:r w:rsidRPr="5E4CD1B7">
        <w:rPr>
          <w:rFonts w:ascii="Arial Narrow" w:eastAsia="Arial Narrow" w:hAnsi="Arial Narrow" w:cs="Arial Narrow"/>
          <w:color w:val="000000" w:themeColor="text1"/>
          <w:sz w:val="22"/>
          <w:szCs w:val="22"/>
        </w:rPr>
        <w:t>Herrou</w:t>
      </w:r>
      <w:proofErr w:type="spellEnd"/>
      <w:r w:rsidRPr="5E4CD1B7">
        <w:rPr>
          <w:rFonts w:ascii="Arial Narrow" w:eastAsia="Arial Narrow" w:hAnsi="Arial Narrow" w:cs="Arial Narrow"/>
          <w:color w:val="000000" w:themeColor="text1"/>
          <w:sz w:val="22"/>
          <w:szCs w:val="22"/>
        </w:rPr>
        <w:t xml:space="preserve">, </w:t>
      </w:r>
      <w:r w:rsidR="25859B67" w:rsidRPr="5E4CD1B7">
        <w:rPr>
          <w:rFonts w:ascii="Arial Narrow" w:eastAsia="Arial Narrow" w:hAnsi="Arial Narrow" w:cs="Arial Narrow"/>
          <w:color w:val="000000" w:themeColor="text1"/>
          <w:sz w:val="22"/>
          <w:szCs w:val="22"/>
        </w:rPr>
        <w:t xml:space="preserve">Marketing y Comunicaciones Corporativas de Iveco </w:t>
      </w:r>
      <w:proofErr w:type="spellStart"/>
      <w:r w:rsidR="25859B67" w:rsidRPr="5E4CD1B7">
        <w:rPr>
          <w:rFonts w:ascii="Arial Narrow" w:eastAsia="Arial Narrow" w:hAnsi="Arial Narrow" w:cs="Arial Narrow"/>
          <w:color w:val="000000" w:themeColor="text1"/>
          <w:sz w:val="22"/>
          <w:szCs w:val="22"/>
        </w:rPr>
        <w:t>Group</w:t>
      </w:r>
      <w:proofErr w:type="spellEnd"/>
      <w:r w:rsidR="25859B67" w:rsidRPr="5E4CD1B7">
        <w:rPr>
          <w:rFonts w:ascii="Arial Narrow" w:eastAsia="Arial Narrow" w:hAnsi="Arial Narrow" w:cs="Arial Narrow"/>
          <w:color w:val="000000" w:themeColor="text1"/>
          <w:sz w:val="22"/>
          <w:szCs w:val="22"/>
        </w:rPr>
        <w:t xml:space="preserve"> Argentina &amp; LAI.</w:t>
      </w:r>
      <w:r w:rsidR="3EF3F7AD" w:rsidRPr="5E4CD1B7">
        <w:rPr>
          <w:rFonts w:ascii="Arial Narrow" w:eastAsia="Arial Narrow" w:hAnsi="Arial Narrow" w:cs="Arial Narrow"/>
          <w:color w:val="000000" w:themeColor="text1"/>
          <w:sz w:val="22"/>
          <w:szCs w:val="22"/>
        </w:rPr>
        <w:t xml:space="preserve"> </w:t>
      </w:r>
    </w:p>
    <w:p w14:paraId="195FD525" w14:textId="77777777" w:rsidR="00F36C8D" w:rsidRPr="00F36C8D" w:rsidRDefault="00F36C8D" w:rsidP="00F36C8D">
      <w:pPr>
        <w:pBdr>
          <w:top w:val="nil"/>
          <w:left w:val="nil"/>
          <w:bottom w:val="nil"/>
          <w:right w:val="nil"/>
          <w:between w:val="nil"/>
        </w:pBdr>
        <w:spacing w:before="280" w:after="280" w:line="276" w:lineRule="auto"/>
        <w:ind w:left="-850" w:right="140"/>
        <w:jc w:val="both"/>
        <w:rPr>
          <w:rFonts w:ascii="Arial Narrow" w:eastAsia="Arial Narrow" w:hAnsi="Arial Narrow" w:cs="Arial Narrow"/>
          <w:b/>
          <w:bCs/>
          <w:color w:val="000000" w:themeColor="text1"/>
          <w:sz w:val="22"/>
          <w:szCs w:val="22"/>
        </w:rPr>
      </w:pPr>
      <w:r w:rsidRPr="00F36C8D">
        <w:rPr>
          <w:rFonts w:ascii="Arial Narrow" w:eastAsia="Arial Narrow" w:hAnsi="Arial Narrow" w:cs="Arial Narrow"/>
          <w:b/>
          <w:bCs/>
          <w:color w:val="000000" w:themeColor="text1"/>
          <w:sz w:val="22"/>
          <w:szCs w:val="22"/>
        </w:rPr>
        <w:t>Vehículos ideales para el campo argentino</w:t>
      </w:r>
    </w:p>
    <w:p w14:paraId="7FD0F6C1" w14:textId="2BB70E12" w:rsidR="00F36C8D" w:rsidRDefault="00F36C8D" w:rsidP="4B28D5C9">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4B28D5C9">
        <w:rPr>
          <w:rFonts w:ascii="Arial Narrow" w:eastAsia="Arial Narrow" w:hAnsi="Arial Narrow" w:cs="Arial Narrow"/>
          <w:color w:val="000000" w:themeColor="text1"/>
          <w:sz w:val="22"/>
          <w:szCs w:val="22"/>
        </w:rPr>
        <w:lastRenderedPageBreak/>
        <w:t xml:space="preserve">Fiel a su compromiso con el desarrollo del agro nacional, IVECO presentará una selección de su gama de camiones con foco en los modelos más demandados por el sector rural. Se exhibirán unidades de la gama IVECO </w:t>
      </w:r>
      <w:proofErr w:type="spellStart"/>
      <w:r w:rsidRPr="4B28D5C9">
        <w:rPr>
          <w:rFonts w:ascii="Arial Narrow" w:eastAsia="Arial Narrow" w:hAnsi="Arial Narrow" w:cs="Arial Narrow"/>
          <w:color w:val="000000" w:themeColor="text1"/>
          <w:sz w:val="22"/>
          <w:szCs w:val="22"/>
        </w:rPr>
        <w:t>Tector</w:t>
      </w:r>
      <w:proofErr w:type="spellEnd"/>
      <w:r w:rsidRPr="4B28D5C9">
        <w:rPr>
          <w:rFonts w:ascii="Arial Narrow" w:eastAsia="Arial Narrow" w:hAnsi="Arial Narrow" w:cs="Arial Narrow"/>
          <w:color w:val="000000" w:themeColor="text1"/>
          <w:sz w:val="22"/>
          <w:szCs w:val="22"/>
        </w:rPr>
        <w:t xml:space="preserve"> que se destaca por su versatilidad, robustez y eficiencia, cualidades que la convierten en una aliada estratégica para múltiples aplicaciones dentro del sector agropecuario. </w:t>
      </w:r>
    </w:p>
    <w:p w14:paraId="1F666EAD" w14:textId="1C7A53AD" w:rsidR="1ECB1563" w:rsidRDefault="1ECB1563" w:rsidP="4B28D5C9">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4B28D5C9">
        <w:rPr>
          <w:rFonts w:ascii="Arial Narrow" w:eastAsia="Arial Narrow" w:hAnsi="Arial Narrow" w:cs="Arial Narrow"/>
          <w:sz w:val="22"/>
          <w:szCs w:val="22"/>
        </w:rPr>
        <w:t xml:space="preserve">Entre los modelos se encuentra el </w:t>
      </w:r>
      <w:proofErr w:type="spellStart"/>
      <w:r w:rsidRPr="4B28D5C9">
        <w:rPr>
          <w:rFonts w:ascii="Arial Narrow" w:eastAsia="Arial Narrow" w:hAnsi="Arial Narrow" w:cs="Arial Narrow"/>
          <w:sz w:val="22"/>
          <w:szCs w:val="22"/>
        </w:rPr>
        <w:t>Tector</w:t>
      </w:r>
      <w:proofErr w:type="spellEnd"/>
      <w:r w:rsidRPr="4B28D5C9">
        <w:rPr>
          <w:rFonts w:ascii="Arial Narrow" w:eastAsia="Arial Narrow" w:hAnsi="Arial Narrow" w:cs="Arial Narrow"/>
          <w:sz w:val="22"/>
          <w:szCs w:val="22"/>
        </w:rPr>
        <w:t xml:space="preserve"> 170E30 </w:t>
      </w:r>
      <w:proofErr w:type="spellStart"/>
      <w:r w:rsidRPr="4B28D5C9">
        <w:rPr>
          <w:rFonts w:ascii="Arial Narrow" w:eastAsia="Arial Narrow" w:hAnsi="Arial Narrow" w:cs="Arial Narrow"/>
          <w:sz w:val="22"/>
          <w:szCs w:val="22"/>
        </w:rPr>
        <w:t>Autoshift</w:t>
      </w:r>
      <w:proofErr w:type="spellEnd"/>
      <w:r w:rsidRPr="4B28D5C9">
        <w:rPr>
          <w:rFonts w:ascii="Arial Narrow" w:eastAsia="Arial Narrow" w:hAnsi="Arial Narrow" w:cs="Arial Narrow"/>
          <w:sz w:val="22"/>
          <w:szCs w:val="22"/>
        </w:rPr>
        <w:t xml:space="preserve">, que incorpora una transmisión automatizada para mejorar el confort de conducción, reducir el consumo de combustible y optimizar la durabilidad del tren motriz. Por su parte, el </w:t>
      </w:r>
      <w:proofErr w:type="spellStart"/>
      <w:r w:rsidRPr="4B28D5C9">
        <w:rPr>
          <w:rFonts w:ascii="Arial Narrow" w:eastAsia="Arial Narrow" w:hAnsi="Arial Narrow" w:cs="Arial Narrow"/>
          <w:sz w:val="22"/>
          <w:szCs w:val="22"/>
        </w:rPr>
        <w:t>Tector</w:t>
      </w:r>
      <w:proofErr w:type="spellEnd"/>
      <w:r w:rsidRPr="4B28D5C9">
        <w:rPr>
          <w:rFonts w:ascii="Arial Narrow" w:eastAsia="Arial Narrow" w:hAnsi="Arial Narrow" w:cs="Arial Narrow"/>
          <w:sz w:val="22"/>
          <w:szCs w:val="22"/>
        </w:rPr>
        <w:t xml:space="preserve"> 160-210 a GNC, con configuración 4815 MLC, representa una opción sustentable y eficiente, equipada con escapes verticales y pensada para quienes buscan reducir su impacto ambiental sin resignar prestaciones.</w:t>
      </w:r>
    </w:p>
    <w:p w14:paraId="10A5924A" w14:textId="6CC9D158" w:rsidR="1ECB1563" w:rsidRDefault="1ECB1563" w:rsidP="4B28D5C9">
      <w:pPr>
        <w:pBdr>
          <w:top w:val="nil"/>
          <w:left w:val="nil"/>
          <w:bottom w:val="nil"/>
          <w:right w:val="nil"/>
          <w:between w:val="nil"/>
        </w:pBdr>
        <w:spacing w:before="280" w:after="280" w:line="276" w:lineRule="auto"/>
        <w:ind w:left="-850" w:right="140"/>
        <w:jc w:val="center"/>
        <w:rPr>
          <w:rFonts w:ascii="Arial Narrow" w:eastAsia="Arial Narrow" w:hAnsi="Arial Narrow" w:cs="Arial Narrow"/>
          <w:color w:val="000000" w:themeColor="text1"/>
          <w:sz w:val="22"/>
          <w:szCs w:val="22"/>
        </w:rPr>
      </w:pPr>
      <w:r>
        <w:rPr>
          <w:noProof/>
        </w:rPr>
        <w:drawing>
          <wp:inline distT="0" distB="0" distL="0" distR="0" wp14:anchorId="2B3E20AE" wp14:editId="436BB0AD">
            <wp:extent cx="5400675" cy="3457575"/>
            <wp:effectExtent l="0" t="0" r="0" b="0"/>
            <wp:docPr id="2032611477" name="Imagen 203261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00675" cy="3457575"/>
                    </a:xfrm>
                    <a:prstGeom prst="rect">
                      <a:avLst/>
                    </a:prstGeom>
                  </pic:spPr>
                </pic:pic>
              </a:graphicData>
            </a:graphic>
          </wp:inline>
        </w:drawing>
      </w:r>
    </w:p>
    <w:p w14:paraId="6A07DD78" w14:textId="181E1D0B" w:rsidR="1ECB1563" w:rsidRDefault="1ECB1563" w:rsidP="4B28D5C9">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4B28D5C9">
        <w:rPr>
          <w:rFonts w:ascii="Arial Narrow" w:eastAsia="Arial Narrow" w:hAnsi="Arial Narrow" w:cs="Arial Narrow"/>
          <w:sz w:val="22"/>
          <w:szCs w:val="22"/>
        </w:rPr>
        <w:t>IVECO también exhibirá sus modelos pesados, como el Hi-Road 530 360 TY/P, ideal para transporte de media distancia, y el Hi-</w:t>
      </w:r>
      <w:proofErr w:type="spellStart"/>
      <w:r w:rsidRPr="4B28D5C9">
        <w:rPr>
          <w:rFonts w:ascii="Arial Narrow" w:eastAsia="Arial Narrow" w:hAnsi="Arial Narrow" w:cs="Arial Narrow"/>
          <w:sz w:val="22"/>
          <w:szCs w:val="22"/>
        </w:rPr>
        <w:t>Way</w:t>
      </w:r>
      <w:proofErr w:type="spellEnd"/>
      <w:r w:rsidRPr="4B28D5C9">
        <w:rPr>
          <w:rFonts w:ascii="Arial Narrow" w:eastAsia="Arial Narrow" w:hAnsi="Arial Narrow" w:cs="Arial Narrow"/>
          <w:sz w:val="22"/>
          <w:szCs w:val="22"/>
        </w:rPr>
        <w:t xml:space="preserve"> 600S44 6x2, desarrollado para operaciones de larga distancia, que combina potencia, confort y eficiencia operativa, incluyendo tecnología Long Idle para mejorar el rendimiento en ralentí.</w:t>
      </w:r>
    </w:p>
    <w:p w14:paraId="43941B36" w14:textId="5ABC8597" w:rsidR="1E172996" w:rsidRDefault="1E172996" w:rsidP="5E4CD1B7">
      <w:pPr>
        <w:pBdr>
          <w:top w:val="nil"/>
          <w:left w:val="nil"/>
          <w:bottom w:val="nil"/>
          <w:right w:val="nil"/>
          <w:between w:val="nil"/>
        </w:pBdr>
        <w:spacing w:before="280" w:after="280" w:line="276" w:lineRule="auto"/>
        <w:ind w:left="-850" w:right="140"/>
        <w:rPr>
          <w:rFonts w:ascii="Arial Narrow" w:eastAsia="Arial Narrow" w:hAnsi="Arial Narrow" w:cs="Arial Narrow"/>
          <w:b/>
          <w:bCs/>
          <w:sz w:val="22"/>
          <w:szCs w:val="22"/>
        </w:rPr>
      </w:pPr>
      <w:r w:rsidRPr="5E4CD1B7">
        <w:rPr>
          <w:rFonts w:ascii="Arial Narrow" w:eastAsia="Arial Narrow" w:hAnsi="Arial Narrow" w:cs="Arial Narrow"/>
          <w:b/>
          <w:bCs/>
          <w:sz w:val="22"/>
          <w:szCs w:val="22"/>
        </w:rPr>
        <w:t>Día Mundial del Medio Ambiente</w:t>
      </w:r>
      <w:r w:rsidR="127533B7" w:rsidRPr="5E4CD1B7">
        <w:rPr>
          <w:rFonts w:ascii="Arial Narrow" w:eastAsia="Arial Narrow" w:hAnsi="Arial Narrow" w:cs="Arial Narrow"/>
          <w:b/>
          <w:bCs/>
          <w:sz w:val="22"/>
          <w:szCs w:val="22"/>
        </w:rPr>
        <w:t xml:space="preserve">: camiones con tecnología </w:t>
      </w:r>
      <w:proofErr w:type="gramStart"/>
      <w:r w:rsidR="127533B7" w:rsidRPr="5E4CD1B7">
        <w:rPr>
          <w:rFonts w:ascii="Arial Narrow" w:eastAsia="Arial Narrow" w:hAnsi="Arial Narrow" w:cs="Arial Narrow"/>
          <w:b/>
          <w:bCs/>
          <w:sz w:val="22"/>
          <w:szCs w:val="22"/>
        </w:rPr>
        <w:t>Euro</w:t>
      </w:r>
      <w:proofErr w:type="gramEnd"/>
      <w:r w:rsidR="127533B7" w:rsidRPr="5E4CD1B7">
        <w:rPr>
          <w:rFonts w:ascii="Arial Narrow" w:eastAsia="Arial Narrow" w:hAnsi="Arial Narrow" w:cs="Arial Narrow"/>
          <w:b/>
          <w:bCs/>
          <w:sz w:val="22"/>
          <w:szCs w:val="22"/>
        </w:rPr>
        <w:t xml:space="preserve"> VI </w:t>
      </w:r>
    </w:p>
    <w:p w14:paraId="1FD96FDA" w14:textId="58802D78" w:rsidR="1E172996" w:rsidRDefault="1E172996"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40BD135A">
        <w:rPr>
          <w:rFonts w:ascii="Arial Narrow" w:eastAsia="Arial Narrow" w:hAnsi="Arial Narrow" w:cs="Arial Narrow"/>
          <w:color w:val="000000" w:themeColor="text1"/>
          <w:sz w:val="22"/>
          <w:szCs w:val="22"/>
        </w:rPr>
        <w:t xml:space="preserve">Cada 5 de junio se celebra el Día Mundial del Medio Ambiente, una fecha impulsada por la ONU desde 1972 para concientizar sobre la importancia de proteger el entorno natural. En este contexto, IVECO reafirma su compromiso con el desarrollo de soluciones sustentables </w:t>
      </w:r>
      <w:r w:rsidR="7871C879" w:rsidRPr="40BD135A">
        <w:rPr>
          <w:rFonts w:ascii="Arial Narrow" w:eastAsia="Arial Narrow" w:hAnsi="Arial Narrow" w:cs="Arial Narrow"/>
          <w:color w:val="000000" w:themeColor="text1"/>
          <w:sz w:val="22"/>
          <w:szCs w:val="22"/>
        </w:rPr>
        <w:t xml:space="preserve">exhibiendo </w:t>
      </w:r>
      <w:r w:rsidRPr="40BD135A">
        <w:rPr>
          <w:rFonts w:ascii="Arial Narrow" w:eastAsia="Arial Narrow" w:hAnsi="Arial Narrow" w:cs="Arial Narrow"/>
          <w:color w:val="000000" w:themeColor="text1"/>
          <w:sz w:val="22"/>
          <w:szCs w:val="22"/>
        </w:rPr>
        <w:t xml:space="preserve">en </w:t>
      </w:r>
      <w:proofErr w:type="spellStart"/>
      <w:r w:rsidRPr="40BD135A">
        <w:rPr>
          <w:rFonts w:ascii="Arial Narrow" w:eastAsia="Arial Narrow" w:hAnsi="Arial Narrow" w:cs="Arial Narrow"/>
          <w:color w:val="000000" w:themeColor="text1"/>
          <w:sz w:val="22"/>
          <w:szCs w:val="22"/>
        </w:rPr>
        <w:t>Agroactiva</w:t>
      </w:r>
      <w:proofErr w:type="spellEnd"/>
      <w:r w:rsidRPr="40BD135A">
        <w:rPr>
          <w:rFonts w:ascii="Arial Narrow" w:eastAsia="Arial Narrow" w:hAnsi="Arial Narrow" w:cs="Arial Narrow"/>
          <w:color w:val="000000" w:themeColor="text1"/>
          <w:sz w:val="22"/>
          <w:szCs w:val="22"/>
        </w:rPr>
        <w:t xml:space="preserve"> el </w:t>
      </w:r>
      <w:proofErr w:type="spellStart"/>
      <w:r w:rsidRPr="40BD135A">
        <w:rPr>
          <w:rFonts w:ascii="Arial Narrow" w:eastAsia="Arial Narrow" w:hAnsi="Arial Narrow" w:cs="Arial Narrow"/>
          <w:color w:val="000000" w:themeColor="text1"/>
          <w:sz w:val="22"/>
          <w:szCs w:val="22"/>
        </w:rPr>
        <w:t>Tector</w:t>
      </w:r>
      <w:proofErr w:type="spellEnd"/>
      <w:r w:rsidRPr="40BD135A">
        <w:rPr>
          <w:rFonts w:ascii="Arial Narrow" w:eastAsia="Arial Narrow" w:hAnsi="Arial Narrow" w:cs="Arial Narrow"/>
          <w:color w:val="000000" w:themeColor="text1"/>
          <w:sz w:val="22"/>
          <w:szCs w:val="22"/>
        </w:rPr>
        <w:t xml:space="preserve"> 320 </w:t>
      </w:r>
      <w:proofErr w:type="gramStart"/>
      <w:r w:rsidRPr="40BD135A">
        <w:rPr>
          <w:rFonts w:ascii="Arial Narrow" w:eastAsia="Arial Narrow" w:hAnsi="Arial Narrow" w:cs="Arial Narrow"/>
          <w:color w:val="000000" w:themeColor="text1"/>
          <w:sz w:val="22"/>
          <w:szCs w:val="22"/>
        </w:rPr>
        <w:t>Euro</w:t>
      </w:r>
      <w:proofErr w:type="gramEnd"/>
      <w:r w:rsidRPr="40BD135A">
        <w:rPr>
          <w:rFonts w:ascii="Arial Narrow" w:eastAsia="Arial Narrow" w:hAnsi="Arial Narrow" w:cs="Arial Narrow"/>
          <w:color w:val="000000" w:themeColor="text1"/>
          <w:sz w:val="22"/>
          <w:szCs w:val="22"/>
        </w:rPr>
        <w:t xml:space="preserve"> VI, el primer camión de la marca en Argentina con esta tecnología. </w:t>
      </w:r>
    </w:p>
    <w:p w14:paraId="4EC36161" w14:textId="6E18B38B" w:rsidR="1E172996" w:rsidRDefault="1E172996" w:rsidP="171148A5">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171148A5">
        <w:rPr>
          <w:rFonts w:ascii="Arial Narrow" w:eastAsia="Arial Narrow" w:hAnsi="Arial Narrow" w:cs="Arial Narrow"/>
          <w:color w:val="000000" w:themeColor="text1"/>
          <w:sz w:val="22"/>
          <w:szCs w:val="22"/>
        </w:rPr>
        <w:lastRenderedPageBreak/>
        <w:t>Equipado con un motor FPT Industrial de 320 CV y un sistema de postratamiento que combina SCR (Reducción Catalítica Selectiva) y DPF (Filtro de Partículas Diésel), este modelo permite una notable reducción de emisiones contaminantes,</w:t>
      </w:r>
      <w:r w:rsidR="00BB6030" w:rsidRPr="171148A5">
        <w:rPr>
          <w:rFonts w:ascii="Arial Narrow" w:eastAsia="Arial Narrow" w:hAnsi="Arial Narrow" w:cs="Arial Narrow"/>
          <w:color w:val="000000" w:themeColor="text1"/>
          <w:sz w:val="22"/>
          <w:szCs w:val="22"/>
        </w:rPr>
        <w:t xml:space="preserve"> </w:t>
      </w:r>
      <w:proofErr w:type="spellStart"/>
      <w:r w:rsidR="00BB6030" w:rsidRPr="171148A5">
        <w:rPr>
          <w:rFonts w:ascii="Arial Narrow" w:eastAsia="Arial Narrow" w:hAnsi="Arial Narrow" w:cs="Arial Narrow"/>
          <w:color w:val="000000" w:themeColor="text1"/>
          <w:sz w:val="22"/>
          <w:szCs w:val="22"/>
        </w:rPr>
        <w:t>adelantandose</w:t>
      </w:r>
      <w:proofErr w:type="spellEnd"/>
      <w:r w:rsidRPr="171148A5">
        <w:rPr>
          <w:rFonts w:ascii="Arial Narrow" w:eastAsia="Arial Narrow" w:hAnsi="Arial Narrow" w:cs="Arial Narrow"/>
          <w:color w:val="000000" w:themeColor="text1"/>
          <w:sz w:val="22"/>
          <w:szCs w:val="22"/>
        </w:rPr>
        <w:t xml:space="preserve"> </w:t>
      </w:r>
      <w:commentRangeStart w:id="0"/>
      <w:r w:rsidRPr="171148A5">
        <w:rPr>
          <w:rFonts w:ascii="Arial Narrow" w:eastAsia="Arial Narrow" w:hAnsi="Arial Narrow" w:cs="Arial Narrow"/>
          <w:color w:val="000000" w:themeColor="text1"/>
          <w:sz w:val="22"/>
          <w:szCs w:val="22"/>
        </w:rPr>
        <w:t>a</w:t>
      </w:r>
      <w:r w:rsidR="6154E2CF" w:rsidRPr="171148A5">
        <w:rPr>
          <w:rFonts w:ascii="Arial Narrow" w:eastAsia="Arial Narrow" w:hAnsi="Arial Narrow" w:cs="Arial Narrow"/>
          <w:color w:val="000000" w:themeColor="text1"/>
          <w:sz w:val="22"/>
          <w:szCs w:val="22"/>
        </w:rPr>
        <w:t xml:space="preserve"> </w:t>
      </w:r>
      <w:commentRangeEnd w:id="0"/>
      <w:r>
        <w:commentReference w:id="0"/>
      </w:r>
      <w:r w:rsidRPr="171148A5">
        <w:rPr>
          <w:rFonts w:ascii="Arial Narrow" w:eastAsia="Arial Narrow" w:hAnsi="Arial Narrow" w:cs="Arial Narrow"/>
          <w:color w:val="000000" w:themeColor="text1"/>
          <w:sz w:val="22"/>
          <w:szCs w:val="22"/>
        </w:rPr>
        <w:t xml:space="preserve">las normativas ambientales más exigentes. Además de ofrecer eficiencia energética, menor consumo y costos operativos optimizados, el </w:t>
      </w:r>
      <w:proofErr w:type="spellStart"/>
      <w:r w:rsidRPr="171148A5">
        <w:rPr>
          <w:rFonts w:ascii="Arial Narrow" w:eastAsia="Arial Narrow" w:hAnsi="Arial Narrow" w:cs="Arial Narrow"/>
          <w:color w:val="000000" w:themeColor="text1"/>
          <w:sz w:val="22"/>
          <w:szCs w:val="22"/>
        </w:rPr>
        <w:t>Tector</w:t>
      </w:r>
      <w:proofErr w:type="spellEnd"/>
      <w:r w:rsidRPr="171148A5">
        <w:rPr>
          <w:rFonts w:ascii="Arial Narrow" w:eastAsia="Arial Narrow" w:hAnsi="Arial Narrow" w:cs="Arial Narrow"/>
          <w:color w:val="000000" w:themeColor="text1"/>
          <w:sz w:val="22"/>
          <w:szCs w:val="22"/>
        </w:rPr>
        <w:t xml:space="preserve"> </w:t>
      </w:r>
      <w:proofErr w:type="gramStart"/>
      <w:r w:rsidRPr="171148A5">
        <w:rPr>
          <w:rFonts w:ascii="Arial Narrow" w:eastAsia="Arial Narrow" w:hAnsi="Arial Narrow" w:cs="Arial Narrow"/>
          <w:color w:val="000000" w:themeColor="text1"/>
          <w:sz w:val="22"/>
          <w:szCs w:val="22"/>
        </w:rPr>
        <w:t>Euro</w:t>
      </w:r>
      <w:proofErr w:type="gramEnd"/>
      <w:r w:rsidRPr="171148A5">
        <w:rPr>
          <w:rFonts w:ascii="Arial Narrow" w:eastAsia="Arial Narrow" w:hAnsi="Arial Narrow" w:cs="Arial Narrow"/>
          <w:color w:val="000000" w:themeColor="text1"/>
          <w:sz w:val="22"/>
          <w:szCs w:val="22"/>
        </w:rPr>
        <w:t xml:space="preserve"> VI representa una respuesta concreta a las demandas de un transporte más limpio. Esta innovación forma parte del camino que IVECO viene transitando a nivel global, con inversiones en tecnologías que promueven una movilidad sustentable y responsable con el planeta.</w:t>
      </w:r>
    </w:p>
    <w:p w14:paraId="5063E003" w14:textId="02515573" w:rsidR="56B848B3" w:rsidRDefault="56B848B3" w:rsidP="171148A5">
      <w:pPr>
        <w:pBdr>
          <w:top w:val="nil"/>
          <w:left w:val="nil"/>
          <w:bottom w:val="nil"/>
          <w:right w:val="nil"/>
          <w:between w:val="nil"/>
        </w:pBdr>
        <w:spacing w:before="280" w:after="280" w:line="276" w:lineRule="auto"/>
        <w:ind w:left="-850" w:right="140"/>
        <w:jc w:val="center"/>
        <w:rPr>
          <w:rFonts w:ascii="Arial Narrow" w:eastAsia="Arial Narrow" w:hAnsi="Arial Narrow" w:cs="Arial Narrow"/>
          <w:color w:val="000000" w:themeColor="text1"/>
          <w:sz w:val="22"/>
          <w:szCs w:val="22"/>
        </w:rPr>
      </w:pPr>
      <w:r>
        <w:rPr>
          <w:noProof/>
        </w:rPr>
        <w:drawing>
          <wp:inline distT="0" distB="0" distL="0" distR="0" wp14:anchorId="4AD6FEA8" wp14:editId="1003709E">
            <wp:extent cx="5400675" cy="3600450"/>
            <wp:effectExtent l="0" t="0" r="0" b="0"/>
            <wp:docPr id="132563191" name="Imagen 13256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14:paraId="651AF4D1" w14:textId="77777777" w:rsidR="00F36C8D" w:rsidRPr="00F36C8D" w:rsidRDefault="00F36C8D" w:rsidP="00F36C8D">
      <w:pPr>
        <w:pBdr>
          <w:top w:val="nil"/>
          <w:left w:val="nil"/>
          <w:bottom w:val="nil"/>
          <w:right w:val="nil"/>
          <w:between w:val="nil"/>
        </w:pBdr>
        <w:spacing w:before="280" w:after="280" w:line="276" w:lineRule="auto"/>
        <w:ind w:left="-850" w:right="140"/>
        <w:jc w:val="both"/>
        <w:rPr>
          <w:rFonts w:ascii="Arial Narrow" w:eastAsia="Arial Narrow" w:hAnsi="Arial Narrow" w:cs="Arial Narrow"/>
          <w:b/>
          <w:bCs/>
          <w:color w:val="000000" w:themeColor="text1"/>
          <w:sz w:val="22"/>
          <w:szCs w:val="22"/>
        </w:rPr>
      </w:pPr>
      <w:r w:rsidRPr="00F36C8D">
        <w:rPr>
          <w:rFonts w:ascii="Arial Narrow" w:eastAsia="Arial Narrow" w:hAnsi="Arial Narrow" w:cs="Arial Narrow"/>
          <w:b/>
          <w:bCs/>
          <w:color w:val="000000" w:themeColor="text1"/>
          <w:sz w:val="22"/>
          <w:szCs w:val="22"/>
        </w:rPr>
        <w:t>Propuesta integral</w:t>
      </w:r>
    </w:p>
    <w:p w14:paraId="21D89613" w14:textId="395D45EB" w:rsidR="00F36C8D" w:rsidRDefault="00F36C8D"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40BD135A">
        <w:rPr>
          <w:rFonts w:ascii="Arial Narrow" w:eastAsia="Arial Narrow" w:hAnsi="Arial Narrow" w:cs="Arial Narrow"/>
          <w:color w:val="000000" w:themeColor="text1"/>
          <w:sz w:val="22"/>
          <w:szCs w:val="22"/>
        </w:rPr>
        <w:t xml:space="preserve">Como parte de su propuesta </w:t>
      </w:r>
      <w:r w:rsidR="50FF1000" w:rsidRPr="40BD135A">
        <w:rPr>
          <w:rFonts w:ascii="Arial Narrow" w:eastAsia="Arial Narrow" w:hAnsi="Arial Narrow" w:cs="Arial Narrow"/>
          <w:color w:val="000000" w:themeColor="text1"/>
          <w:sz w:val="22"/>
          <w:szCs w:val="22"/>
        </w:rPr>
        <w:t xml:space="preserve">de servicios </w:t>
      </w:r>
      <w:r w:rsidRPr="40BD135A">
        <w:rPr>
          <w:rFonts w:ascii="Arial Narrow" w:eastAsia="Arial Narrow" w:hAnsi="Arial Narrow" w:cs="Arial Narrow"/>
          <w:color w:val="000000" w:themeColor="text1"/>
          <w:sz w:val="22"/>
          <w:szCs w:val="22"/>
        </w:rPr>
        <w:t>integral</w:t>
      </w:r>
      <w:r w:rsidR="3DAAF17B" w:rsidRPr="40BD135A">
        <w:rPr>
          <w:rFonts w:ascii="Arial Narrow" w:eastAsia="Arial Narrow" w:hAnsi="Arial Narrow" w:cs="Arial Narrow"/>
          <w:color w:val="000000" w:themeColor="text1"/>
          <w:sz w:val="22"/>
          <w:szCs w:val="22"/>
        </w:rPr>
        <w:t>es</w:t>
      </w:r>
      <w:r w:rsidRPr="40BD135A">
        <w:rPr>
          <w:rFonts w:ascii="Arial Narrow" w:eastAsia="Arial Narrow" w:hAnsi="Arial Narrow" w:cs="Arial Narrow"/>
          <w:color w:val="000000" w:themeColor="text1"/>
          <w:sz w:val="22"/>
          <w:szCs w:val="22"/>
        </w:rPr>
        <w:t>, IVECO también contará con la presencia de IVECO Capital, la financiera de marca, que brindará asesoramiento sobre las diferentes herramientas de financiación disponibles para clientes. A su vez, Santander acompañará como entidad colaboradora, ofreciendo atención personalizada durante la feria.</w:t>
      </w:r>
    </w:p>
    <w:p w14:paraId="5782089E" w14:textId="77777777" w:rsidR="00F36C8D" w:rsidRDefault="00F36C8D" w:rsidP="00F36C8D">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27F2B867">
        <w:rPr>
          <w:rFonts w:ascii="Arial Narrow" w:eastAsia="Arial Narrow" w:hAnsi="Arial Narrow" w:cs="Arial Narrow"/>
          <w:color w:val="000000" w:themeColor="text1"/>
          <w:sz w:val="22"/>
          <w:szCs w:val="22"/>
        </w:rPr>
        <w:t xml:space="preserve">El stand de la marca ofrecerá atención comercial, técnica y de posventa, y contará con una exhibición de lubricantes originales, reafirmando la importancia del mantenimiento preventivo para maximizar la vida útil de los vehículos. </w:t>
      </w:r>
    </w:p>
    <w:p w14:paraId="1C433769" w14:textId="727A9FC1" w:rsidR="3521421F" w:rsidRDefault="448F3FA6"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171148A5">
        <w:rPr>
          <w:rFonts w:ascii="Arial Narrow" w:eastAsia="Arial Narrow" w:hAnsi="Arial Narrow" w:cs="Arial Narrow"/>
          <w:sz w:val="22"/>
          <w:szCs w:val="22"/>
        </w:rPr>
        <w:t>En esta nueva edición, IVECO contará con un espacio dedicado a sus concesionarios oficiales</w:t>
      </w:r>
      <w:r w:rsidR="75C7670B" w:rsidRPr="171148A5">
        <w:rPr>
          <w:rFonts w:ascii="Arial Narrow" w:eastAsia="Arial Narrow" w:hAnsi="Arial Narrow" w:cs="Arial Narrow"/>
          <w:sz w:val="22"/>
          <w:szCs w:val="22"/>
        </w:rPr>
        <w:t xml:space="preserve"> de la zona</w:t>
      </w:r>
      <w:r w:rsidRPr="171148A5">
        <w:rPr>
          <w:rFonts w:ascii="Arial Narrow" w:eastAsia="Arial Narrow" w:hAnsi="Arial Narrow" w:cs="Arial Narrow"/>
          <w:sz w:val="22"/>
          <w:szCs w:val="22"/>
        </w:rPr>
        <w:t xml:space="preserve">, Beta y Punto </w:t>
      </w:r>
      <w:proofErr w:type="spellStart"/>
      <w:r w:rsidRPr="171148A5">
        <w:rPr>
          <w:rFonts w:ascii="Arial Narrow" w:eastAsia="Arial Narrow" w:hAnsi="Arial Narrow" w:cs="Arial Narrow"/>
          <w:sz w:val="22"/>
          <w:szCs w:val="22"/>
        </w:rPr>
        <w:t>Truck</w:t>
      </w:r>
      <w:proofErr w:type="spellEnd"/>
      <w:r w:rsidR="4D8F3465" w:rsidRPr="171148A5">
        <w:rPr>
          <w:rFonts w:ascii="Arial Narrow" w:eastAsia="Arial Narrow" w:hAnsi="Arial Narrow" w:cs="Arial Narrow"/>
          <w:sz w:val="22"/>
          <w:szCs w:val="22"/>
        </w:rPr>
        <w:t xml:space="preserve">, quienes </w:t>
      </w:r>
      <w:r w:rsidRPr="171148A5">
        <w:rPr>
          <w:rFonts w:ascii="Arial Narrow" w:eastAsia="Arial Narrow" w:hAnsi="Arial Narrow" w:cs="Arial Narrow"/>
          <w:sz w:val="22"/>
          <w:szCs w:val="22"/>
        </w:rPr>
        <w:t xml:space="preserve">tendrán presencia activa para recibir a clientes actuales y potenciales. En estos espacios se podrá conocer en detalle la oferta comercial, coordinar asesoramiento personalizado y establecer contacto directo con los equipos locales que brindan soporte en cada región. </w:t>
      </w:r>
    </w:p>
    <w:p w14:paraId="616FCCD6" w14:textId="503646AA" w:rsidR="0B429DC6" w:rsidRDefault="0B429DC6" w:rsidP="171148A5">
      <w:pPr>
        <w:pBdr>
          <w:top w:val="nil"/>
          <w:left w:val="nil"/>
          <w:bottom w:val="nil"/>
          <w:right w:val="nil"/>
          <w:between w:val="nil"/>
        </w:pBdr>
        <w:spacing w:before="280" w:after="280" w:line="276" w:lineRule="auto"/>
        <w:ind w:left="-850" w:right="140"/>
        <w:jc w:val="center"/>
        <w:rPr>
          <w:rFonts w:ascii="Arial Narrow" w:eastAsia="Arial Narrow" w:hAnsi="Arial Narrow" w:cs="Arial Narrow"/>
          <w:sz w:val="22"/>
          <w:szCs w:val="22"/>
        </w:rPr>
      </w:pPr>
      <w:r>
        <w:rPr>
          <w:noProof/>
        </w:rPr>
        <w:lastRenderedPageBreak/>
        <w:drawing>
          <wp:inline distT="0" distB="0" distL="0" distR="0" wp14:anchorId="52F54C28" wp14:editId="1DF30B41">
            <wp:extent cx="5400675" cy="3600450"/>
            <wp:effectExtent l="0" t="0" r="0" b="0"/>
            <wp:docPr id="227348233" name="Imagen 22734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3600450"/>
                    </a:xfrm>
                    <a:prstGeom prst="rect">
                      <a:avLst/>
                    </a:prstGeom>
                  </pic:spPr>
                </pic:pic>
              </a:graphicData>
            </a:graphic>
          </wp:inline>
        </w:drawing>
      </w:r>
    </w:p>
    <w:p w14:paraId="503B6288" w14:textId="70C5219C" w:rsidR="4543E47A" w:rsidRDefault="4543E47A"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40BD135A">
        <w:rPr>
          <w:rFonts w:ascii="Arial Narrow" w:eastAsia="Arial Narrow" w:hAnsi="Arial Narrow" w:cs="Arial Narrow"/>
          <w:i/>
          <w:iCs/>
          <w:sz w:val="22"/>
          <w:szCs w:val="22"/>
        </w:rPr>
        <w:t xml:space="preserve">“Desde Beta, nos preparamos con muchas expectativas para esta nueva edición. Nosotros tenemos una historia compartida con </w:t>
      </w:r>
      <w:proofErr w:type="spellStart"/>
      <w:r w:rsidRPr="40BD135A">
        <w:rPr>
          <w:rFonts w:ascii="Arial Narrow" w:eastAsia="Arial Narrow" w:hAnsi="Arial Narrow" w:cs="Arial Narrow"/>
          <w:i/>
          <w:iCs/>
          <w:sz w:val="22"/>
          <w:szCs w:val="22"/>
        </w:rPr>
        <w:t>Agroactiva</w:t>
      </w:r>
      <w:proofErr w:type="spellEnd"/>
      <w:r w:rsidRPr="40BD135A">
        <w:rPr>
          <w:rFonts w:ascii="Arial Narrow" w:eastAsia="Arial Narrow" w:hAnsi="Arial Narrow" w:cs="Arial Narrow"/>
          <w:i/>
          <w:iCs/>
          <w:sz w:val="22"/>
          <w:szCs w:val="22"/>
        </w:rPr>
        <w:t>, estamos presentes desde su inicio y seguimos participando porque creemos en el valor del contacto directo, de poder escuchar a los productores, transportistas y empresarios del sector. Participar junto a IVECO en este tipo de eventos refuerza nuestro compromiso con el agro y nos permite mostrar cómo trabajamos todos los días para ofrecer soluciones a medida de sus necesidades”</w:t>
      </w:r>
      <w:r w:rsidRPr="40BD135A">
        <w:rPr>
          <w:rFonts w:ascii="Arial Narrow" w:eastAsia="Arial Narrow" w:hAnsi="Arial Narrow" w:cs="Arial Narrow"/>
          <w:sz w:val="22"/>
          <w:szCs w:val="22"/>
        </w:rPr>
        <w:t xml:space="preserve">, expresó Ricardo </w:t>
      </w:r>
      <w:proofErr w:type="spellStart"/>
      <w:r w:rsidRPr="40BD135A">
        <w:rPr>
          <w:rFonts w:ascii="Arial Narrow" w:eastAsia="Arial Narrow" w:hAnsi="Arial Narrow" w:cs="Arial Narrow"/>
          <w:sz w:val="22"/>
          <w:szCs w:val="22"/>
        </w:rPr>
        <w:t>Rossignol</w:t>
      </w:r>
      <w:proofErr w:type="spellEnd"/>
      <w:r w:rsidRPr="40BD135A">
        <w:rPr>
          <w:rFonts w:ascii="Arial Narrow" w:eastAsia="Arial Narrow" w:hAnsi="Arial Narrow" w:cs="Arial Narrow"/>
          <w:sz w:val="22"/>
          <w:szCs w:val="22"/>
        </w:rPr>
        <w:t>, Gerente de Ventas de Beta SA.</w:t>
      </w:r>
    </w:p>
    <w:p w14:paraId="25C1E111" w14:textId="2EA8E608" w:rsidR="00F36C8D" w:rsidRPr="00F36C8D" w:rsidRDefault="0CC3512D" w:rsidP="40BD135A">
      <w:pPr>
        <w:pBdr>
          <w:top w:val="nil"/>
          <w:left w:val="nil"/>
          <w:bottom w:val="nil"/>
          <w:right w:val="nil"/>
          <w:between w:val="nil"/>
        </w:pBdr>
        <w:spacing w:before="280" w:after="280" w:line="276" w:lineRule="auto"/>
        <w:ind w:left="-850" w:right="140"/>
        <w:jc w:val="both"/>
        <w:rPr>
          <w:rFonts w:ascii="Arial Narrow" w:eastAsia="Arial Narrow" w:hAnsi="Arial Narrow" w:cs="Arial Narrow"/>
          <w:sz w:val="22"/>
          <w:szCs w:val="22"/>
        </w:rPr>
      </w:pPr>
      <w:r w:rsidRPr="40BD135A">
        <w:rPr>
          <w:rFonts w:ascii="Arial Narrow" w:eastAsia="Arial Narrow" w:hAnsi="Arial Narrow" w:cs="Arial Narrow"/>
          <w:sz w:val="22"/>
          <w:szCs w:val="22"/>
        </w:rPr>
        <w:t xml:space="preserve">Por su parte, Punto </w:t>
      </w:r>
      <w:proofErr w:type="spellStart"/>
      <w:r w:rsidRPr="40BD135A">
        <w:rPr>
          <w:rFonts w:ascii="Arial Narrow" w:eastAsia="Arial Narrow" w:hAnsi="Arial Narrow" w:cs="Arial Narrow"/>
          <w:sz w:val="22"/>
          <w:szCs w:val="22"/>
        </w:rPr>
        <w:t>Truck</w:t>
      </w:r>
      <w:proofErr w:type="spellEnd"/>
      <w:r w:rsidRPr="40BD135A">
        <w:rPr>
          <w:rFonts w:ascii="Arial Narrow" w:eastAsia="Arial Narrow" w:hAnsi="Arial Narrow" w:cs="Arial Narrow"/>
          <w:sz w:val="22"/>
          <w:szCs w:val="22"/>
        </w:rPr>
        <w:t xml:space="preserve"> tendrá su primera participación en </w:t>
      </w:r>
      <w:proofErr w:type="spellStart"/>
      <w:r w:rsidRPr="40BD135A">
        <w:rPr>
          <w:rFonts w:ascii="Arial Narrow" w:eastAsia="Arial Narrow" w:hAnsi="Arial Narrow" w:cs="Arial Narrow"/>
          <w:sz w:val="22"/>
          <w:szCs w:val="22"/>
        </w:rPr>
        <w:t>Agroactiva</w:t>
      </w:r>
      <w:proofErr w:type="spellEnd"/>
      <w:r w:rsidRPr="40BD135A">
        <w:rPr>
          <w:rFonts w:ascii="Arial Narrow" w:eastAsia="Arial Narrow" w:hAnsi="Arial Narrow" w:cs="Arial Narrow"/>
          <w:sz w:val="22"/>
          <w:szCs w:val="22"/>
        </w:rPr>
        <w:t xml:space="preserve">, algo que esperan </w:t>
      </w:r>
      <w:r w:rsidRPr="40BD135A">
        <w:rPr>
          <w:rFonts w:ascii="Arial Narrow" w:eastAsia="Arial Narrow" w:hAnsi="Arial Narrow" w:cs="Arial Narrow"/>
          <w:i/>
          <w:iCs/>
          <w:sz w:val="22"/>
          <w:szCs w:val="22"/>
        </w:rPr>
        <w:t>“con mucho entusiasmo”. “</w:t>
      </w:r>
      <w:r w:rsidR="3F0D43E7" w:rsidRPr="40BD135A">
        <w:rPr>
          <w:rFonts w:ascii="Arial Narrow" w:eastAsia="Arial Narrow" w:hAnsi="Arial Narrow" w:cs="Arial Narrow"/>
          <w:i/>
          <w:iCs/>
          <w:sz w:val="22"/>
          <w:szCs w:val="22"/>
        </w:rPr>
        <w:t xml:space="preserve">Nos pone muy contentos que IVECO nos acompañe en esta edición de </w:t>
      </w:r>
      <w:proofErr w:type="spellStart"/>
      <w:r w:rsidR="3F0D43E7" w:rsidRPr="40BD135A">
        <w:rPr>
          <w:rFonts w:ascii="Arial Narrow" w:eastAsia="Arial Narrow" w:hAnsi="Arial Narrow" w:cs="Arial Narrow"/>
          <w:i/>
          <w:iCs/>
          <w:sz w:val="22"/>
          <w:szCs w:val="22"/>
        </w:rPr>
        <w:t>Agroactiva</w:t>
      </w:r>
      <w:proofErr w:type="spellEnd"/>
      <w:r w:rsidR="3F0D43E7" w:rsidRPr="40BD135A">
        <w:rPr>
          <w:rFonts w:ascii="Arial Narrow" w:eastAsia="Arial Narrow" w:hAnsi="Arial Narrow" w:cs="Arial Narrow"/>
          <w:i/>
          <w:iCs/>
          <w:sz w:val="22"/>
          <w:szCs w:val="22"/>
        </w:rPr>
        <w:t>, la primera para nosotros.</w:t>
      </w:r>
      <w:r w:rsidR="04281F0B" w:rsidRPr="40BD135A">
        <w:rPr>
          <w:rFonts w:ascii="Arial Narrow" w:eastAsia="Arial Narrow" w:hAnsi="Arial Narrow" w:cs="Arial Narrow"/>
          <w:i/>
          <w:iCs/>
          <w:sz w:val="22"/>
          <w:szCs w:val="22"/>
        </w:rPr>
        <w:t xml:space="preserve"> </w:t>
      </w:r>
      <w:r w:rsidR="04EA6FFA" w:rsidRPr="40BD135A">
        <w:rPr>
          <w:rFonts w:ascii="Arial Narrow" w:eastAsia="Arial Narrow" w:hAnsi="Arial Narrow" w:cs="Arial Narrow"/>
          <w:i/>
          <w:iCs/>
          <w:sz w:val="22"/>
          <w:szCs w:val="22"/>
        </w:rPr>
        <w:t xml:space="preserve">Poder conocer en persona a nuestros clientes </w:t>
      </w:r>
      <w:r w:rsidR="034491DD" w:rsidRPr="40BD135A">
        <w:rPr>
          <w:rFonts w:ascii="Arial Narrow" w:eastAsia="Arial Narrow" w:hAnsi="Arial Narrow" w:cs="Arial Narrow"/>
          <w:i/>
          <w:iCs/>
          <w:sz w:val="22"/>
          <w:szCs w:val="22"/>
        </w:rPr>
        <w:t xml:space="preserve">y sus necesidades </w:t>
      </w:r>
      <w:r w:rsidR="04EA6FFA" w:rsidRPr="40BD135A">
        <w:rPr>
          <w:rFonts w:ascii="Arial Narrow" w:eastAsia="Arial Narrow" w:hAnsi="Arial Narrow" w:cs="Arial Narrow"/>
          <w:i/>
          <w:iCs/>
          <w:sz w:val="22"/>
          <w:szCs w:val="22"/>
        </w:rPr>
        <w:t>es esencial para nosotros</w:t>
      </w:r>
      <w:r w:rsidR="7F9529F7" w:rsidRPr="40BD135A">
        <w:rPr>
          <w:rFonts w:ascii="Arial Narrow" w:eastAsia="Arial Narrow" w:hAnsi="Arial Narrow" w:cs="Arial Narrow"/>
          <w:i/>
          <w:iCs/>
          <w:sz w:val="22"/>
          <w:szCs w:val="22"/>
        </w:rPr>
        <w:t xml:space="preserve">, </w:t>
      </w:r>
      <w:r w:rsidR="5FE1D43A" w:rsidRPr="40BD135A">
        <w:rPr>
          <w:rFonts w:ascii="Arial Narrow" w:eastAsia="Arial Narrow" w:hAnsi="Arial Narrow" w:cs="Arial Narrow"/>
          <w:i/>
          <w:iCs/>
          <w:sz w:val="22"/>
          <w:szCs w:val="22"/>
        </w:rPr>
        <w:t xml:space="preserve">pero </w:t>
      </w:r>
      <w:r w:rsidR="7F9529F7" w:rsidRPr="40BD135A">
        <w:rPr>
          <w:rFonts w:ascii="Arial Narrow" w:eastAsia="Arial Narrow" w:hAnsi="Arial Narrow" w:cs="Arial Narrow"/>
          <w:i/>
          <w:iCs/>
          <w:sz w:val="22"/>
          <w:szCs w:val="22"/>
        </w:rPr>
        <w:t xml:space="preserve">también </w:t>
      </w:r>
      <w:r w:rsidR="3FD5164E" w:rsidRPr="40BD135A">
        <w:rPr>
          <w:rFonts w:ascii="Arial Narrow" w:eastAsia="Arial Narrow" w:hAnsi="Arial Narrow" w:cs="Arial Narrow"/>
          <w:i/>
          <w:iCs/>
          <w:sz w:val="22"/>
          <w:szCs w:val="22"/>
        </w:rPr>
        <w:t xml:space="preserve">queremos </w:t>
      </w:r>
      <w:r w:rsidR="7F9529F7" w:rsidRPr="40BD135A">
        <w:rPr>
          <w:rFonts w:ascii="Arial Narrow" w:eastAsia="Arial Narrow" w:hAnsi="Arial Narrow" w:cs="Arial Narrow"/>
          <w:i/>
          <w:iCs/>
          <w:sz w:val="22"/>
          <w:szCs w:val="22"/>
        </w:rPr>
        <w:t>que ellos conozcan nuestra forma de trabajar</w:t>
      </w:r>
      <w:r w:rsidR="3FB21660" w:rsidRPr="40BD135A">
        <w:rPr>
          <w:rFonts w:ascii="Arial Narrow" w:eastAsia="Arial Narrow" w:hAnsi="Arial Narrow" w:cs="Arial Narrow"/>
          <w:i/>
          <w:iCs/>
          <w:sz w:val="22"/>
          <w:szCs w:val="22"/>
        </w:rPr>
        <w:t xml:space="preserve">, </w:t>
      </w:r>
      <w:r w:rsidR="7F9529F7" w:rsidRPr="40BD135A">
        <w:rPr>
          <w:rFonts w:ascii="Arial Narrow" w:eastAsia="Arial Narrow" w:hAnsi="Arial Narrow" w:cs="Arial Narrow"/>
          <w:i/>
          <w:iCs/>
          <w:sz w:val="22"/>
          <w:szCs w:val="22"/>
        </w:rPr>
        <w:t>estando</w:t>
      </w:r>
      <w:r w:rsidR="04EA6FFA" w:rsidRPr="40BD135A">
        <w:rPr>
          <w:rFonts w:ascii="Arial Narrow" w:eastAsia="Arial Narrow" w:hAnsi="Arial Narrow" w:cs="Arial Narrow"/>
          <w:i/>
          <w:iCs/>
          <w:sz w:val="22"/>
          <w:szCs w:val="22"/>
        </w:rPr>
        <w:t xml:space="preserve"> cerca de ellos, acompañarlos en cada proyecto y brindarles el mejor servicio posible</w:t>
      </w:r>
      <w:r w:rsidR="791053B3" w:rsidRPr="40BD135A">
        <w:rPr>
          <w:rFonts w:ascii="Arial Narrow" w:eastAsia="Arial Narrow" w:hAnsi="Arial Narrow" w:cs="Arial Narrow"/>
          <w:i/>
          <w:iCs/>
          <w:sz w:val="22"/>
          <w:szCs w:val="22"/>
        </w:rPr>
        <w:t>”</w:t>
      </w:r>
      <w:r w:rsidR="791053B3" w:rsidRPr="40BD135A">
        <w:rPr>
          <w:rFonts w:ascii="Arial Narrow" w:eastAsia="Arial Narrow" w:hAnsi="Arial Narrow" w:cs="Arial Narrow"/>
          <w:sz w:val="22"/>
          <w:szCs w:val="22"/>
        </w:rPr>
        <w:t xml:space="preserve">, expresó Mateo </w:t>
      </w:r>
      <w:proofErr w:type="spellStart"/>
      <w:r w:rsidR="791053B3" w:rsidRPr="40BD135A">
        <w:rPr>
          <w:rFonts w:ascii="Arial Narrow" w:eastAsia="Arial Narrow" w:hAnsi="Arial Narrow" w:cs="Arial Narrow"/>
          <w:sz w:val="22"/>
          <w:szCs w:val="22"/>
        </w:rPr>
        <w:t>Miceli</w:t>
      </w:r>
      <w:proofErr w:type="spellEnd"/>
      <w:r w:rsidR="791053B3" w:rsidRPr="40BD135A">
        <w:rPr>
          <w:rFonts w:ascii="Arial Narrow" w:eastAsia="Arial Narrow" w:hAnsi="Arial Narrow" w:cs="Arial Narrow"/>
          <w:sz w:val="22"/>
          <w:szCs w:val="22"/>
        </w:rPr>
        <w:t>,</w:t>
      </w:r>
      <w:r w:rsidR="258E1AC9" w:rsidRPr="40BD135A">
        <w:rPr>
          <w:rFonts w:ascii="Arial Narrow" w:eastAsia="Arial Narrow" w:hAnsi="Arial Narrow" w:cs="Arial Narrow"/>
          <w:sz w:val="22"/>
          <w:szCs w:val="22"/>
        </w:rPr>
        <w:t xml:space="preserve"> Coordinador Comercial de Punto </w:t>
      </w:r>
      <w:proofErr w:type="spellStart"/>
      <w:r w:rsidR="258E1AC9" w:rsidRPr="40BD135A">
        <w:rPr>
          <w:rFonts w:ascii="Arial Narrow" w:eastAsia="Arial Narrow" w:hAnsi="Arial Narrow" w:cs="Arial Narrow"/>
          <w:sz w:val="22"/>
          <w:szCs w:val="22"/>
        </w:rPr>
        <w:t>Truck</w:t>
      </w:r>
      <w:proofErr w:type="spellEnd"/>
      <w:r w:rsidR="258E1AC9" w:rsidRPr="40BD135A">
        <w:rPr>
          <w:rFonts w:ascii="Arial Narrow" w:eastAsia="Arial Narrow" w:hAnsi="Arial Narrow" w:cs="Arial Narrow"/>
          <w:sz w:val="22"/>
          <w:szCs w:val="22"/>
        </w:rPr>
        <w:t xml:space="preserve"> en Córdoba.</w:t>
      </w:r>
    </w:p>
    <w:p w14:paraId="48456B7E" w14:textId="37CEC77C" w:rsidR="00F36C8D" w:rsidRPr="00F36C8D" w:rsidRDefault="00F36C8D" w:rsidP="27F2B867">
      <w:pPr>
        <w:pBdr>
          <w:top w:val="nil"/>
          <w:left w:val="nil"/>
          <w:bottom w:val="nil"/>
          <w:right w:val="nil"/>
          <w:between w:val="nil"/>
        </w:pBdr>
        <w:spacing w:before="280" w:after="280" w:line="276" w:lineRule="auto"/>
        <w:ind w:left="-850" w:right="140"/>
        <w:jc w:val="both"/>
        <w:rPr>
          <w:rFonts w:ascii="Arial Narrow" w:eastAsia="Arial Narrow" w:hAnsi="Arial Narrow" w:cs="Arial Narrow"/>
          <w:color w:val="000000" w:themeColor="text1"/>
          <w:sz w:val="22"/>
          <w:szCs w:val="22"/>
        </w:rPr>
      </w:pPr>
      <w:r w:rsidRPr="27F2B867">
        <w:rPr>
          <w:rFonts w:ascii="Arial Narrow" w:eastAsia="Arial Narrow" w:hAnsi="Arial Narrow" w:cs="Arial Narrow"/>
          <w:color w:val="000000" w:themeColor="text1"/>
          <w:sz w:val="22"/>
          <w:szCs w:val="22"/>
        </w:rPr>
        <w:t xml:space="preserve">Con esta participación, IVECO continúa consolidando su presencia en las principales ferias regionales del país, reforzando su estrategia de cercanía con los protagonistas del campo. Junto a sus concesionarios Beta y Punto </w:t>
      </w:r>
      <w:proofErr w:type="spellStart"/>
      <w:r w:rsidRPr="27F2B867">
        <w:rPr>
          <w:rFonts w:ascii="Arial Narrow" w:eastAsia="Arial Narrow" w:hAnsi="Arial Narrow" w:cs="Arial Narrow"/>
          <w:color w:val="000000" w:themeColor="text1"/>
          <w:sz w:val="22"/>
          <w:szCs w:val="22"/>
        </w:rPr>
        <w:t>Truck</w:t>
      </w:r>
      <w:proofErr w:type="spellEnd"/>
      <w:r w:rsidRPr="27F2B867">
        <w:rPr>
          <w:rFonts w:ascii="Arial Narrow" w:eastAsia="Arial Narrow" w:hAnsi="Arial Narrow" w:cs="Arial Narrow"/>
          <w:color w:val="000000" w:themeColor="text1"/>
          <w:sz w:val="22"/>
          <w:szCs w:val="22"/>
        </w:rPr>
        <w:t>, la marca ofrecerá un espacio de encuentro con sus clientes, donde se podrá conocer de cerca la oferta de productos y servicios pensados para acompañar las distintas necesidades del agro argentino.</w:t>
      </w:r>
    </w:p>
    <w:p w14:paraId="6C491A1E" w14:textId="395C84E3" w:rsidR="00511979" w:rsidRDefault="0B4E97EA" w:rsidP="5F9D6834">
      <w:pPr>
        <w:spacing w:before="280" w:after="280" w:line="276" w:lineRule="auto"/>
        <w:ind w:left="-850" w:right="284"/>
        <w:jc w:val="center"/>
      </w:pPr>
      <w:r w:rsidRPr="1E77135B">
        <w:rPr>
          <w:rFonts w:ascii="Arial Narrow" w:eastAsia="Arial Narrow" w:hAnsi="Arial Narrow" w:cs="Arial Narrow"/>
          <w:color w:val="000000" w:themeColor="text1"/>
          <w:sz w:val="22"/>
          <w:szCs w:val="22"/>
        </w:rPr>
        <w:t>-----------------------------------------------------------------------------------------------------------------------------------------------------</w:t>
      </w:r>
    </w:p>
    <w:p w14:paraId="5CF345E6" w14:textId="75C8FBF6" w:rsidR="00511979" w:rsidRDefault="2D49858C" w:rsidP="1E77135B">
      <w:pPr>
        <w:ind w:left="-850" w:right="284"/>
        <w:jc w:val="both"/>
      </w:pPr>
      <w:r w:rsidRPr="1E77135B">
        <w:rPr>
          <w:b/>
          <w:bCs/>
          <w:i/>
          <w:iCs/>
          <w:color w:val="000000" w:themeColor="text1"/>
          <w:sz w:val="14"/>
          <w:szCs w:val="14"/>
        </w:rPr>
        <w:t>Acerca de IVECO</w:t>
      </w:r>
    </w:p>
    <w:p w14:paraId="62079A57" w14:textId="2050B0CC" w:rsidR="00511979" w:rsidRDefault="2D49858C" w:rsidP="5E4CD1B7">
      <w:pPr>
        <w:ind w:left="-850" w:right="284"/>
        <w:jc w:val="both"/>
        <w:rPr>
          <w:i/>
          <w:iCs/>
          <w:sz w:val="14"/>
          <w:szCs w:val="14"/>
        </w:rPr>
      </w:pPr>
      <w:r w:rsidRPr="5E4CD1B7">
        <w:rPr>
          <w:i/>
          <w:iCs/>
          <w:sz w:val="14"/>
          <w:szCs w:val="14"/>
        </w:rPr>
        <w:t xml:space="preserve">IVECO es una marca del Iveco </w:t>
      </w:r>
      <w:proofErr w:type="spellStart"/>
      <w:r w:rsidRPr="5E4CD1B7">
        <w:rPr>
          <w:i/>
          <w:iCs/>
          <w:sz w:val="14"/>
          <w:szCs w:val="14"/>
        </w:rPr>
        <w:t>Group</w:t>
      </w:r>
      <w:proofErr w:type="spellEnd"/>
      <w:r w:rsidRPr="5E4CD1B7">
        <w:rPr>
          <w:i/>
          <w:iCs/>
          <w:sz w:val="14"/>
          <w:szCs w:val="14"/>
        </w:rPr>
        <w:t xml:space="preserve"> N.V. (EXM: IVG). IVECO diseña, fabrica y comercializa una amplia gama de vehículos comerciales livianos, medios y pesados, camiones todoterreno y vehículos aptos para cualquier tipo de carrocería. La marca innova constantemente y amplía su cartera </w:t>
      </w:r>
      <w:r w:rsidRPr="5E4CD1B7">
        <w:rPr>
          <w:i/>
          <w:iCs/>
          <w:sz w:val="14"/>
          <w:szCs w:val="14"/>
        </w:rPr>
        <w:lastRenderedPageBreak/>
        <w:t xml:space="preserve">de productos para ofrecer a cada cliente el vehículo que mejor se adapte a su misión. La oferta completa de IVECO está diseñada en torno a las necesidades del conductor para garantizar una experiencia excelente, centrándose en la seguridad y el confort. Una amplia gama de servicios digitales avanzados y con conectividad, desarrollados para ayudar a los propietarios de flotas a gestionarlas de forma eficiente, mejoran la solución completa de transporte de IVECO. IVECO persigue su estrategia de descarbonización a través de un enfoque </w:t>
      </w:r>
      <w:proofErr w:type="spellStart"/>
      <w:r w:rsidRPr="5E4CD1B7">
        <w:rPr>
          <w:i/>
          <w:iCs/>
          <w:sz w:val="14"/>
          <w:szCs w:val="14"/>
        </w:rPr>
        <w:t>multienergético</w:t>
      </w:r>
      <w:proofErr w:type="spellEnd"/>
      <w:r w:rsidRPr="5E4CD1B7">
        <w:rPr>
          <w:i/>
          <w:iCs/>
          <w:sz w:val="14"/>
          <w:szCs w:val="14"/>
        </w:rPr>
        <w:t xml:space="preserve"> que incluye el desarrollo continuo de tecnologías HVO, biometano, eléctricos de batería e hidrógeno. IVECO ha establecido una presencia global con una huella de fabricación que incluye 7 sitios de producción y 8 Centros de Investigación y Desarrollo. Con 3.500 puntos de venta y servicio en más de 160 países, IVECO garantiza el soporte técnico allí donde se encuentre un vehículo IVECO. IVECO lidera el camino de la transformación, impulsando el cambio en la industria del transporte, movido por la ambición de ser el socio más fiable y un actor completo para sus clientes.</w:t>
      </w:r>
    </w:p>
    <w:p w14:paraId="2E39F87B" w14:textId="7D21DFA3" w:rsidR="00511979" w:rsidRDefault="2D49858C" w:rsidP="1E77135B">
      <w:pPr>
        <w:ind w:left="-850" w:right="284"/>
        <w:jc w:val="both"/>
      </w:pPr>
      <w:r w:rsidRPr="1E77135B">
        <w:rPr>
          <w:i/>
          <w:iCs/>
          <w:color w:val="000000" w:themeColor="text1"/>
          <w:sz w:val="14"/>
          <w:szCs w:val="14"/>
        </w:rPr>
        <w:t xml:space="preserve"> </w:t>
      </w:r>
    </w:p>
    <w:p w14:paraId="0040047D" w14:textId="61B4F025" w:rsidR="00511979" w:rsidRDefault="2D49858C" w:rsidP="1E77135B">
      <w:pPr>
        <w:ind w:left="-850" w:right="284"/>
        <w:jc w:val="both"/>
      </w:pPr>
      <w:r w:rsidRPr="1E77135B">
        <w:rPr>
          <w:i/>
          <w:iCs/>
          <w:color w:val="000000" w:themeColor="text1"/>
          <w:sz w:val="14"/>
          <w:szCs w:val="14"/>
        </w:rPr>
        <w:t xml:space="preserve">Para más información sobre IVECO: </w:t>
      </w:r>
      <w:hyperlink r:id="rId18">
        <w:r w:rsidRPr="1E77135B">
          <w:rPr>
            <w:rStyle w:val="Hipervnculo"/>
            <w:i/>
            <w:iCs/>
            <w:color w:val="1155CC"/>
            <w:sz w:val="14"/>
            <w:szCs w:val="14"/>
          </w:rPr>
          <w:t>www.iveco.com.ar</w:t>
        </w:r>
      </w:hyperlink>
    </w:p>
    <w:p w14:paraId="128A24A1" w14:textId="34A01ACE" w:rsidR="00511979" w:rsidRDefault="2D49858C" w:rsidP="1E77135B">
      <w:pPr>
        <w:ind w:left="-850" w:right="284"/>
        <w:jc w:val="both"/>
      </w:pPr>
      <w:r w:rsidRPr="1E77135B">
        <w:rPr>
          <w:i/>
          <w:iCs/>
          <w:color w:val="000000" w:themeColor="text1"/>
          <w:sz w:val="14"/>
          <w:szCs w:val="14"/>
        </w:rPr>
        <w:t xml:space="preserve"> </w:t>
      </w:r>
    </w:p>
    <w:p w14:paraId="56072655" w14:textId="65FA899C" w:rsidR="00511979" w:rsidRDefault="2D49858C" w:rsidP="1E77135B">
      <w:pPr>
        <w:ind w:left="-850" w:right="284"/>
        <w:jc w:val="both"/>
      </w:pPr>
      <w:r w:rsidRPr="1E77135B">
        <w:rPr>
          <w:b/>
          <w:bCs/>
          <w:i/>
          <w:iCs/>
          <w:color w:val="000000" w:themeColor="text1"/>
          <w:sz w:val="14"/>
          <w:szCs w:val="14"/>
        </w:rPr>
        <w:t xml:space="preserve">Oficina de Prensa – IVECO América Latina </w:t>
      </w:r>
    </w:p>
    <w:p w14:paraId="00086D01" w14:textId="4B014C97" w:rsidR="00511979" w:rsidRDefault="2D49858C" w:rsidP="1E77135B">
      <w:pPr>
        <w:ind w:left="-850" w:right="284"/>
        <w:jc w:val="both"/>
      </w:pPr>
      <w:r w:rsidRPr="1E77135B">
        <w:rPr>
          <w:b/>
          <w:bCs/>
          <w:i/>
          <w:iCs/>
          <w:color w:val="000000" w:themeColor="text1"/>
          <w:sz w:val="14"/>
          <w:szCs w:val="14"/>
        </w:rPr>
        <w:t>PÁGINA 1 COMUNICACIÓN</w:t>
      </w:r>
    </w:p>
    <w:p w14:paraId="4CA06DFB" w14:textId="4EE58019" w:rsidR="00511979" w:rsidRDefault="2D49858C" w:rsidP="1E77135B">
      <w:pPr>
        <w:ind w:left="-850" w:right="284"/>
        <w:jc w:val="both"/>
      </w:pPr>
      <w:r w:rsidRPr="1E77135B">
        <w:rPr>
          <w:i/>
          <w:iCs/>
          <w:color w:val="000000" w:themeColor="text1"/>
          <w:sz w:val="14"/>
          <w:szCs w:val="14"/>
        </w:rPr>
        <w:t xml:space="preserve">Tomás López Prieto - </w:t>
      </w:r>
      <w:hyperlink r:id="rId19">
        <w:r w:rsidRPr="1E77135B">
          <w:rPr>
            <w:rStyle w:val="Hipervnculo"/>
            <w:i/>
            <w:iCs/>
            <w:color w:val="1155CC"/>
            <w:sz w:val="14"/>
            <w:szCs w:val="14"/>
          </w:rPr>
          <w:t>tomas.prieto@external.ivecogroup.com</w:t>
        </w:r>
      </w:hyperlink>
      <w:r w:rsidRPr="1E77135B">
        <w:rPr>
          <w:i/>
          <w:iCs/>
          <w:color w:val="000000" w:themeColor="text1"/>
          <w:sz w:val="14"/>
          <w:szCs w:val="14"/>
        </w:rPr>
        <w:t xml:space="preserve"> </w:t>
      </w:r>
    </w:p>
    <w:p w14:paraId="3E4BC701" w14:textId="495CCB12" w:rsidR="00511979" w:rsidRDefault="2D49858C" w:rsidP="1E77135B">
      <w:pPr>
        <w:ind w:left="-850" w:right="284"/>
        <w:jc w:val="both"/>
        <w:rPr>
          <w:i/>
          <w:iCs/>
          <w:sz w:val="14"/>
          <w:szCs w:val="14"/>
        </w:rPr>
      </w:pPr>
      <w:r w:rsidRPr="1E77135B">
        <w:rPr>
          <w:i/>
          <w:iCs/>
          <w:sz w:val="14"/>
          <w:szCs w:val="14"/>
        </w:rPr>
        <w:t xml:space="preserve">Melina Levy – </w:t>
      </w:r>
      <w:hyperlink r:id="rId20">
        <w:r w:rsidRPr="1E77135B">
          <w:rPr>
            <w:rStyle w:val="Hipervnculo"/>
            <w:i/>
            <w:iCs/>
            <w:color w:val="1155CC"/>
            <w:sz w:val="14"/>
            <w:szCs w:val="14"/>
          </w:rPr>
          <w:t>melina.levy@external.ivecogroup.com</w:t>
        </w:r>
      </w:hyperlink>
    </w:p>
    <w:p w14:paraId="2B159E71" w14:textId="1C010893" w:rsidR="00511979" w:rsidRDefault="006A04CD" w:rsidP="1E77135B">
      <w:pPr>
        <w:ind w:left="-850" w:right="284"/>
        <w:jc w:val="both"/>
        <w:rPr>
          <w:i/>
          <w:iCs/>
          <w:sz w:val="14"/>
          <w:szCs w:val="14"/>
        </w:rPr>
      </w:pPr>
      <w:r w:rsidRPr="1E77135B">
        <w:rPr>
          <w:i/>
          <w:iCs/>
          <w:sz w:val="14"/>
          <w:szCs w:val="14"/>
        </w:rPr>
        <w:t xml:space="preserve"> </w:t>
      </w:r>
    </w:p>
    <w:p w14:paraId="776C2153" w14:textId="77777777" w:rsidR="00511979" w:rsidRDefault="00511979">
      <w:pPr>
        <w:ind w:left="-850" w:right="284"/>
        <w:jc w:val="both"/>
        <w:rPr>
          <w:i/>
          <w:sz w:val="14"/>
          <w:szCs w:val="14"/>
        </w:rPr>
      </w:pPr>
    </w:p>
    <w:p w14:paraId="0A4769E9" w14:textId="77777777" w:rsidR="00511979" w:rsidRDefault="00511979" w:rsidP="5F9D6834">
      <w:pPr>
        <w:pBdr>
          <w:top w:val="nil"/>
          <w:left w:val="nil"/>
          <w:bottom w:val="nil"/>
          <w:right w:val="nil"/>
          <w:between w:val="nil"/>
        </w:pBdr>
        <w:spacing w:before="280" w:after="280" w:line="276" w:lineRule="auto"/>
        <w:ind w:left="-283" w:right="140"/>
        <w:jc w:val="both"/>
        <w:rPr>
          <w:rFonts w:ascii="Arial Narrow" w:eastAsia="Arial Narrow" w:hAnsi="Arial Narrow" w:cs="Arial Narrow"/>
          <w:color w:val="262626"/>
          <w:sz w:val="22"/>
          <w:szCs w:val="22"/>
        </w:rPr>
      </w:pPr>
    </w:p>
    <w:p w14:paraId="6E8D0A24" w14:textId="3B260F41" w:rsidR="5F9D6834" w:rsidRDefault="5F9D6834" w:rsidP="5F9D6834">
      <w:pPr>
        <w:pBdr>
          <w:top w:val="nil"/>
          <w:left w:val="nil"/>
          <w:bottom w:val="nil"/>
          <w:right w:val="nil"/>
          <w:between w:val="nil"/>
        </w:pBdr>
        <w:spacing w:before="280" w:after="280" w:line="276" w:lineRule="auto"/>
        <w:ind w:left="-283" w:right="140"/>
        <w:jc w:val="both"/>
        <w:rPr>
          <w:rFonts w:ascii="Arial Narrow" w:eastAsia="Arial Narrow" w:hAnsi="Arial Narrow" w:cs="Arial Narrow"/>
          <w:color w:val="262626" w:themeColor="text1" w:themeTint="D9"/>
          <w:sz w:val="22"/>
          <w:szCs w:val="22"/>
        </w:rPr>
      </w:pPr>
    </w:p>
    <w:sectPr w:rsidR="5F9D6834">
      <w:headerReference w:type="default" r:id="rId21"/>
      <w:footerReference w:type="default" r:id="rId22"/>
      <w:headerReference w:type="first" r:id="rId23"/>
      <w:footerReference w:type="first" r:id="rId24"/>
      <w:pgSz w:w="11906" w:h="16838"/>
      <w:pgMar w:top="1842" w:right="851" w:bottom="2608" w:left="2552" w:header="567"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VY Melina (Iveco Group)" w:date="2025-05-23T12:23:00Z" w:initials="LG">
    <w:p w14:paraId="7D3510E4" w14:textId="05C06A18" w:rsidR="00000000" w:rsidRDefault="00000000">
      <w:r>
        <w:annotationRef/>
      </w:r>
      <w:r w:rsidRPr="3AD400A4">
        <w:t xml:space="preserve">acá hablaría de </w:t>
      </w:r>
      <w:proofErr w:type="spellStart"/>
      <w:r w:rsidRPr="3AD400A4">
        <w:t>adelantadose</w:t>
      </w:r>
      <w:proofErr w:type="spellEnd"/>
      <w:r w:rsidRPr="3AD400A4">
        <w:t xml:space="preserve"> a</w:t>
      </w:r>
      <w:proofErr w:type="gramStart"/>
      <w:r w:rsidRPr="3AD400A4">
        <w:t xml:space="preserve"> ..</w:t>
      </w:r>
      <w:proofErr w:type="gramEnd"/>
      <w:r w:rsidRPr="3AD400A4">
        <w:t xml:space="preserve"> </w:t>
      </w:r>
      <w:proofErr w:type="spellStart"/>
      <w:r w:rsidRPr="3AD400A4">
        <w:t>mas</w:t>
      </w:r>
      <w:proofErr w:type="spellEnd"/>
      <w:r w:rsidRPr="3AD400A4">
        <w:t xml:space="preserve"> que </w:t>
      </w:r>
      <w:proofErr w:type="spellStart"/>
      <w:r w:rsidRPr="3AD400A4">
        <w:t>alineandose</w:t>
      </w:r>
      <w:proofErr w:type="spellEnd"/>
      <w:r w:rsidRPr="3AD400A4">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3510E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230FAB" w16cex:dateUtc="2025-05-23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3510E4" w16cid:durableId="16230F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0A7D5" w14:textId="77777777" w:rsidR="00BF01C0" w:rsidRDefault="00BF01C0">
      <w:r>
        <w:separator/>
      </w:r>
    </w:p>
  </w:endnote>
  <w:endnote w:type="continuationSeparator" w:id="0">
    <w:p w14:paraId="36832A6A" w14:textId="77777777" w:rsidR="00BF01C0" w:rsidRDefault="00BF0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4A63E31-EF47-4479-A1BE-E2DAC8442DB0}"/>
    <w:embedItalic r:id="rId2" w:fontKey="{B51FF4EE-21F8-47A7-9CC5-E848869EFE8B}"/>
  </w:font>
  <w:font w:name="Tahoma">
    <w:panose1 w:val="020B0604030504040204"/>
    <w:charset w:val="00"/>
    <w:family w:val="swiss"/>
    <w:pitch w:val="variable"/>
    <w:sig w:usb0="E1002EFF" w:usb1="C000605B" w:usb2="00000029" w:usb3="00000000" w:csb0="000101FF" w:csb1="00000000"/>
    <w:embedRegular r:id="rId3" w:fontKey="{85FE5A7A-E70E-4E78-A5C7-1D418EEAB14C}"/>
  </w:font>
  <w:font w:name="Cambria">
    <w:panose1 w:val="02040503050406030204"/>
    <w:charset w:val="00"/>
    <w:family w:val="roman"/>
    <w:pitch w:val="variable"/>
    <w:sig w:usb0="E00006FF" w:usb1="420024FF" w:usb2="02000000" w:usb3="00000000" w:csb0="0000019F" w:csb1="00000000"/>
    <w:embedRegular r:id="rId4" w:fontKey="{FCC807AD-C128-40FF-9021-E15EF170139F}"/>
  </w:font>
  <w:font w:name="Arial Narrow">
    <w:panose1 w:val="020B0606020202030204"/>
    <w:charset w:val="00"/>
    <w:family w:val="swiss"/>
    <w:pitch w:val="variable"/>
    <w:sig w:usb0="00000287" w:usb1="00000800" w:usb2="00000000" w:usb3="00000000" w:csb0="0000009F" w:csb1="00000000"/>
    <w:embedRegular r:id="rId5" w:fontKey="{59F06326-B6DF-472B-ADC5-02656B942EAA}"/>
    <w:embedBold r:id="rId6" w:fontKey="{74CC3CA6-27C5-4241-94BA-5F8A60000790}"/>
    <w:embedItalic r:id="rId7" w:fontKey="{47E14B8F-636C-468F-A121-E7BF49C4586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293F51F7-3314-439C-8B64-E27AC470663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C5DE4" w14:textId="77777777" w:rsidR="00511979" w:rsidRDefault="00511979">
    <w:pPr>
      <w:pBdr>
        <w:top w:val="nil"/>
        <w:left w:val="nil"/>
        <w:bottom w:val="nil"/>
        <w:right w:val="nil"/>
        <w:between w:val="nil"/>
      </w:pBdr>
      <w:rPr>
        <w:color w:val="000000"/>
      </w:rPr>
    </w:pPr>
  </w:p>
  <w:p w14:paraId="557AD695" w14:textId="77777777" w:rsidR="00511979" w:rsidRDefault="006A04CD">
    <w:pPr>
      <w:ind w:left="-283"/>
      <w:jc w:val="right"/>
      <w:rPr>
        <w:color w:val="000000"/>
      </w:rPr>
    </w:pPr>
    <w:r>
      <w:rPr>
        <w:noProof/>
      </w:rPr>
      <w:drawing>
        <wp:inline distT="114300" distB="114300" distL="114300" distR="114300" wp14:anchorId="590932EF" wp14:editId="50F3F183">
          <wp:extent cx="1962038" cy="365804"/>
          <wp:effectExtent l="0" t="0" r="0" b="0"/>
          <wp:docPr id="19828828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36592" b="36199"/>
                  <a:stretch>
                    <a:fillRect/>
                  </a:stretch>
                </pic:blipFill>
                <pic:spPr>
                  <a:xfrm>
                    <a:off x="0" y="0"/>
                    <a:ext cx="1962038" cy="365804"/>
                  </a:xfrm>
                  <a:prstGeom prst="rect">
                    <a:avLst/>
                  </a:prstGeom>
                  <a:ln/>
                </pic:spPr>
              </pic:pic>
            </a:graphicData>
          </a:graphic>
        </wp:inline>
      </w:drawing>
    </w:r>
  </w:p>
  <w:p w14:paraId="6486FB67" w14:textId="77777777" w:rsidR="00511979" w:rsidRDefault="00511979">
    <w:pPr>
      <w:pBdr>
        <w:top w:val="nil"/>
        <w:left w:val="nil"/>
        <w:bottom w:val="nil"/>
        <w:right w:val="nil"/>
        <w:between w:val="nil"/>
      </w:pBdr>
      <w:rPr>
        <w:color w:val="000000"/>
      </w:rPr>
    </w:pPr>
  </w:p>
  <w:p w14:paraId="29678020" w14:textId="77777777" w:rsidR="00511979" w:rsidRDefault="00511979">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3782" w14:textId="77777777" w:rsidR="00511979" w:rsidRDefault="00511979">
    <w:pPr>
      <w:pBdr>
        <w:top w:val="nil"/>
        <w:left w:val="nil"/>
        <w:bottom w:val="nil"/>
        <w:right w:val="nil"/>
        <w:between w:val="nil"/>
      </w:pBdr>
      <w:rPr>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75D5D" w14:textId="77777777" w:rsidR="00BF01C0" w:rsidRDefault="00BF01C0">
      <w:r>
        <w:separator/>
      </w:r>
    </w:p>
  </w:footnote>
  <w:footnote w:type="continuationSeparator" w:id="0">
    <w:p w14:paraId="492276AF" w14:textId="77777777" w:rsidR="00BF01C0" w:rsidRDefault="00BF0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E371" w14:textId="77777777" w:rsidR="00511979" w:rsidRDefault="006A04CD">
    <w:pPr>
      <w:pBdr>
        <w:top w:val="nil"/>
        <w:left w:val="nil"/>
        <w:bottom w:val="nil"/>
        <w:right w:val="nil"/>
        <w:between w:val="nil"/>
      </w:pBdr>
      <w:ind w:right="-140"/>
      <w:jc w:val="right"/>
      <w:rPr>
        <w:color w:val="000000"/>
      </w:rPr>
    </w:pPr>
    <w:r>
      <w:rPr>
        <w:noProof/>
        <w:color w:val="000000"/>
      </w:rPr>
      <w:drawing>
        <wp:inline distT="114300" distB="114300" distL="114300" distR="114300" wp14:anchorId="057CB67F" wp14:editId="1C71E920">
          <wp:extent cx="1328428" cy="456392"/>
          <wp:effectExtent l="0" t="0" r="0" b="0"/>
          <wp:docPr id="19828828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4821" t="30194" r="17272" b="28071"/>
                  <a:stretch>
                    <a:fillRect/>
                  </a:stretch>
                </pic:blipFill>
                <pic:spPr>
                  <a:xfrm>
                    <a:off x="0" y="0"/>
                    <a:ext cx="1328428" cy="45639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A2136" w14:textId="77777777" w:rsidR="00511979" w:rsidRDefault="00511979">
    <w:pPr>
      <w:widowControl w:val="0"/>
      <w:pBdr>
        <w:top w:val="nil"/>
        <w:left w:val="nil"/>
        <w:bottom w:val="nil"/>
        <w:right w:val="nil"/>
        <w:between w:val="nil"/>
      </w:pBdr>
      <w:spacing w:line="276" w:lineRule="auto"/>
      <w:rPr>
        <w:color w:val="000000"/>
      </w:rPr>
    </w:pPr>
  </w:p>
  <w:tbl>
    <w:tblPr>
      <w:tblStyle w:val="af5"/>
      <w:tblW w:w="8809" w:type="dxa"/>
      <w:tblInd w:w="0" w:type="dxa"/>
      <w:tblLayout w:type="fixed"/>
      <w:tblLook w:val="0000" w:firstRow="0" w:lastRow="0" w:firstColumn="0" w:lastColumn="0" w:noHBand="0" w:noVBand="0"/>
    </w:tblPr>
    <w:tblGrid>
      <w:gridCol w:w="2614"/>
      <w:gridCol w:w="2835"/>
      <w:gridCol w:w="3360"/>
    </w:tblGrid>
    <w:tr w:rsidR="00511979" w14:paraId="14E13358" w14:textId="77777777">
      <w:trPr>
        <w:cantSplit/>
        <w:trHeight w:val="735"/>
        <w:tblHeader/>
      </w:trPr>
      <w:tc>
        <w:tcPr>
          <w:tcW w:w="2614" w:type="dxa"/>
        </w:tcPr>
        <w:p w14:paraId="0BD90A2F" w14:textId="77777777" w:rsidR="00511979" w:rsidRDefault="00511979">
          <w:pPr>
            <w:pBdr>
              <w:top w:val="nil"/>
              <w:left w:val="nil"/>
              <w:bottom w:val="nil"/>
              <w:right w:val="nil"/>
              <w:between w:val="nil"/>
            </w:pBdr>
            <w:ind w:right="-101"/>
            <w:rPr>
              <w:color w:val="000000"/>
              <w:sz w:val="14"/>
              <w:szCs w:val="14"/>
            </w:rPr>
          </w:pPr>
        </w:p>
      </w:tc>
      <w:tc>
        <w:tcPr>
          <w:tcW w:w="2835" w:type="dxa"/>
        </w:tcPr>
        <w:p w14:paraId="20687755" w14:textId="77777777" w:rsidR="00511979" w:rsidRDefault="00511979">
          <w:pPr>
            <w:pBdr>
              <w:top w:val="nil"/>
              <w:left w:val="nil"/>
              <w:bottom w:val="nil"/>
              <w:right w:val="nil"/>
              <w:between w:val="nil"/>
            </w:pBdr>
            <w:ind w:right="-101"/>
            <w:rPr>
              <w:color w:val="000000"/>
              <w:sz w:val="14"/>
              <w:szCs w:val="14"/>
            </w:rPr>
          </w:pPr>
        </w:p>
      </w:tc>
      <w:tc>
        <w:tcPr>
          <w:tcW w:w="3360" w:type="dxa"/>
        </w:tcPr>
        <w:p w14:paraId="62B6AB94" w14:textId="77777777" w:rsidR="00511979" w:rsidRDefault="00511979">
          <w:pPr>
            <w:pBdr>
              <w:top w:val="nil"/>
              <w:left w:val="nil"/>
              <w:bottom w:val="nil"/>
              <w:right w:val="nil"/>
              <w:between w:val="nil"/>
            </w:pBdr>
            <w:ind w:right="-101"/>
            <w:rPr>
              <w:color w:val="000000"/>
              <w:sz w:val="14"/>
              <w:szCs w:val="14"/>
            </w:rPr>
          </w:pPr>
        </w:p>
      </w:tc>
    </w:tr>
  </w:tbl>
  <w:p w14:paraId="1E7B83FF" w14:textId="77777777" w:rsidR="00511979" w:rsidRDefault="00511979">
    <w:pPr>
      <w:pBdr>
        <w:top w:val="nil"/>
        <w:left w:val="nil"/>
        <w:bottom w:val="nil"/>
        <w:right w:val="nil"/>
        <w:between w:val="nil"/>
      </w:pBdr>
      <w:rPr>
        <w:color w:val="000000"/>
      </w:rPr>
    </w:pPr>
  </w:p>
  <w:tbl>
    <w:tblPr>
      <w:tblStyle w:val="af6"/>
      <w:tblW w:w="606" w:type="dxa"/>
      <w:tblInd w:w="0" w:type="dxa"/>
      <w:tblLayout w:type="fixed"/>
      <w:tblLook w:val="0000" w:firstRow="0" w:lastRow="0" w:firstColumn="0" w:lastColumn="0" w:noHBand="0" w:noVBand="0"/>
    </w:tblPr>
    <w:tblGrid>
      <w:gridCol w:w="606"/>
    </w:tblGrid>
    <w:tr w:rsidR="00511979" w14:paraId="6B2A5718" w14:textId="77777777">
      <w:trPr>
        <w:cantSplit/>
        <w:trHeight w:val="5211"/>
        <w:tblHeader/>
      </w:trPr>
      <w:tc>
        <w:tcPr>
          <w:tcW w:w="606" w:type="dxa"/>
        </w:tcPr>
        <w:p w14:paraId="03839CFD" w14:textId="77777777" w:rsidR="00511979" w:rsidRDefault="006A04CD">
          <w:pPr>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984FDA4" wp14:editId="3E034842">
                <wp:simplePos x="0" y="0"/>
                <wp:positionH relativeFrom="column">
                  <wp:posOffset>0</wp:posOffset>
                </wp:positionH>
                <wp:positionV relativeFrom="paragraph">
                  <wp:posOffset>0</wp:posOffset>
                </wp:positionV>
                <wp:extent cx="387350" cy="3239135"/>
                <wp:effectExtent l="0" t="0" r="0" b="0"/>
                <wp:wrapNone/>
                <wp:docPr id="19828828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87350" cy="3239135"/>
                        </a:xfrm>
                        <a:prstGeom prst="rect">
                          <a:avLst/>
                        </a:prstGeom>
                        <a:ln/>
                      </pic:spPr>
                    </pic:pic>
                  </a:graphicData>
                </a:graphic>
              </wp:anchor>
            </w:drawing>
          </w:r>
        </w:p>
      </w:tc>
    </w:tr>
  </w:tbl>
  <w:p w14:paraId="525C34F8" w14:textId="77777777" w:rsidR="00511979" w:rsidRDefault="006A04CD">
    <w:pPr>
      <w:pBdr>
        <w:top w:val="nil"/>
        <w:left w:val="nil"/>
        <w:bottom w:val="nil"/>
        <w:right w:val="nil"/>
        <w:between w:val="nil"/>
      </w:pBdr>
      <w:rPr>
        <w:color w:val="000000"/>
      </w:rPr>
    </w:pPr>
    <w:r>
      <w:rPr>
        <w:noProof/>
        <w:color w:val="000000"/>
      </w:rPr>
      <w:drawing>
        <wp:anchor distT="0" distB="0" distL="0" distR="0" simplePos="0" relativeHeight="251659264" behindDoc="1" locked="0" layoutInCell="1" hidden="0" allowOverlap="1" wp14:anchorId="1EF7D0FD" wp14:editId="2419388D">
          <wp:simplePos x="0" y="0"/>
          <wp:positionH relativeFrom="leftMargin">
            <wp:posOffset>3670934</wp:posOffset>
          </wp:positionH>
          <wp:positionV relativeFrom="topMargin">
            <wp:posOffset>-1340466</wp:posOffset>
          </wp:positionV>
          <wp:extent cx="1657985" cy="464185"/>
          <wp:effectExtent l="0" t="0" r="0" b="0"/>
          <wp:wrapNone/>
          <wp:docPr id="19828828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57985" cy="464185"/>
                  </a:xfrm>
                  <a:prstGeom prst="rect">
                    <a:avLst/>
                  </a:prstGeom>
                  <a:ln/>
                </pic:spPr>
              </pic:pic>
            </a:graphicData>
          </a:graphic>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VY Melina (Iveco Group)">
    <w15:presenceInfo w15:providerId="AD" w15:userId="S::melina.levy@external.ivecogroup.com::deb06913-d6a8-4e0a-a3a1-c47fa6dad2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979"/>
    <w:rsid w:val="0007B538"/>
    <w:rsid w:val="00231562"/>
    <w:rsid w:val="002826DD"/>
    <w:rsid w:val="0031689D"/>
    <w:rsid w:val="00330806"/>
    <w:rsid w:val="00354E2D"/>
    <w:rsid w:val="003E3E74"/>
    <w:rsid w:val="003F28D1"/>
    <w:rsid w:val="00433207"/>
    <w:rsid w:val="00436936"/>
    <w:rsid w:val="004509F5"/>
    <w:rsid w:val="00511979"/>
    <w:rsid w:val="00511D11"/>
    <w:rsid w:val="005E06EE"/>
    <w:rsid w:val="006218BD"/>
    <w:rsid w:val="00675D5F"/>
    <w:rsid w:val="006A04CD"/>
    <w:rsid w:val="006BFA84"/>
    <w:rsid w:val="006C3DB3"/>
    <w:rsid w:val="0071051B"/>
    <w:rsid w:val="00725EB7"/>
    <w:rsid w:val="00872987"/>
    <w:rsid w:val="009A4BE9"/>
    <w:rsid w:val="00A6BBEA"/>
    <w:rsid w:val="00B54703"/>
    <w:rsid w:val="00B9358A"/>
    <w:rsid w:val="00B9742C"/>
    <w:rsid w:val="00BB233F"/>
    <w:rsid w:val="00BB6030"/>
    <w:rsid w:val="00BE45B6"/>
    <w:rsid w:val="00BF01C0"/>
    <w:rsid w:val="00C06A69"/>
    <w:rsid w:val="00D174AA"/>
    <w:rsid w:val="00D665C6"/>
    <w:rsid w:val="00DB2109"/>
    <w:rsid w:val="00DC38B2"/>
    <w:rsid w:val="00DE5709"/>
    <w:rsid w:val="00E40900"/>
    <w:rsid w:val="00E6139D"/>
    <w:rsid w:val="00E90ED5"/>
    <w:rsid w:val="00EF4F30"/>
    <w:rsid w:val="00F36C8D"/>
    <w:rsid w:val="0114E26E"/>
    <w:rsid w:val="011F1FFB"/>
    <w:rsid w:val="013B277F"/>
    <w:rsid w:val="0145D9C9"/>
    <w:rsid w:val="02E57F37"/>
    <w:rsid w:val="034491DD"/>
    <w:rsid w:val="034EE1B9"/>
    <w:rsid w:val="04281F0B"/>
    <w:rsid w:val="043660A9"/>
    <w:rsid w:val="0445CDDA"/>
    <w:rsid w:val="04A3F8EE"/>
    <w:rsid w:val="04EA6FFA"/>
    <w:rsid w:val="05075E9F"/>
    <w:rsid w:val="056CCE3E"/>
    <w:rsid w:val="0615E76C"/>
    <w:rsid w:val="068FA34B"/>
    <w:rsid w:val="0779CD39"/>
    <w:rsid w:val="07CEFD01"/>
    <w:rsid w:val="08431E58"/>
    <w:rsid w:val="08A889C1"/>
    <w:rsid w:val="08E55C5E"/>
    <w:rsid w:val="091103D9"/>
    <w:rsid w:val="0947FDA2"/>
    <w:rsid w:val="0994C74E"/>
    <w:rsid w:val="09EBC776"/>
    <w:rsid w:val="0A2BE8E9"/>
    <w:rsid w:val="0ACC6C0D"/>
    <w:rsid w:val="0B308CE8"/>
    <w:rsid w:val="0B429DC6"/>
    <w:rsid w:val="0B4E97EA"/>
    <w:rsid w:val="0C2DD80D"/>
    <w:rsid w:val="0C305827"/>
    <w:rsid w:val="0C656DC5"/>
    <w:rsid w:val="0C752969"/>
    <w:rsid w:val="0CC3512D"/>
    <w:rsid w:val="0DC2CE77"/>
    <w:rsid w:val="0ED24109"/>
    <w:rsid w:val="0F76BB83"/>
    <w:rsid w:val="0FD4061E"/>
    <w:rsid w:val="0FF609AE"/>
    <w:rsid w:val="10CFED24"/>
    <w:rsid w:val="119BC02C"/>
    <w:rsid w:val="12465453"/>
    <w:rsid w:val="127533B7"/>
    <w:rsid w:val="13C2D8C9"/>
    <w:rsid w:val="13D0AC72"/>
    <w:rsid w:val="13DA83BF"/>
    <w:rsid w:val="14749620"/>
    <w:rsid w:val="148CB998"/>
    <w:rsid w:val="1555BDFE"/>
    <w:rsid w:val="155985A7"/>
    <w:rsid w:val="156A3619"/>
    <w:rsid w:val="157E9122"/>
    <w:rsid w:val="15CF3755"/>
    <w:rsid w:val="166846EC"/>
    <w:rsid w:val="171148A5"/>
    <w:rsid w:val="171AB93A"/>
    <w:rsid w:val="18670A09"/>
    <w:rsid w:val="1867504F"/>
    <w:rsid w:val="193FCF0C"/>
    <w:rsid w:val="1942A592"/>
    <w:rsid w:val="19A56379"/>
    <w:rsid w:val="19AF8CB1"/>
    <w:rsid w:val="19C3A72A"/>
    <w:rsid w:val="19D28F70"/>
    <w:rsid w:val="1A150A52"/>
    <w:rsid w:val="1A92A9AE"/>
    <w:rsid w:val="1ABCF54B"/>
    <w:rsid w:val="1AD79170"/>
    <w:rsid w:val="1B772CE6"/>
    <w:rsid w:val="1C898736"/>
    <w:rsid w:val="1CDC4371"/>
    <w:rsid w:val="1E172996"/>
    <w:rsid w:val="1E43C96B"/>
    <w:rsid w:val="1E609BE8"/>
    <w:rsid w:val="1E77135B"/>
    <w:rsid w:val="1E981891"/>
    <w:rsid w:val="1E9F708A"/>
    <w:rsid w:val="1ECB1563"/>
    <w:rsid w:val="1F57AC46"/>
    <w:rsid w:val="1F7676C3"/>
    <w:rsid w:val="201913B7"/>
    <w:rsid w:val="20AA854F"/>
    <w:rsid w:val="21737B69"/>
    <w:rsid w:val="21891C34"/>
    <w:rsid w:val="221A828E"/>
    <w:rsid w:val="22287C0C"/>
    <w:rsid w:val="22466006"/>
    <w:rsid w:val="228F5D59"/>
    <w:rsid w:val="22CA5679"/>
    <w:rsid w:val="2347CE6B"/>
    <w:rsid w:val="23ACA3DE"/>
    <w:rsid w:val="23C48103"/>
    <w:rsid w:val="245E2719"/>
    <w:rsid w:val="2485E1D9"/>
    <w:rsid w:val="24F6437E"/>
    <w:rsid w:val="2575415B"/>
    <w:rsid w:val="25859B67"/>
    <w:rsid w:val="258E1AC9"/>
    <w:rsid w:val="25EEF522"/>
    <w:rsid w:val="26165BD9"/>
    <w:rsid w:val="26C29513"/>
    <w:rsid w:val="26C83A72"/>
    <w:rsid w:val="26E9C340"/>
    <w:rsid w:val="272D55A0"/>
    <w:rsid w:val="27BD39C2"/>
    <w:rsid w:val="27DA265B"/>
    <w:rsid w:val="27E4A2C0"/>
    <w:rsid w:val="27F2B867"/>
    <w:rsid w:val="2981B1CA"/>
    <w:rsid w:val="29D75937"/>
    <w:rsid w:val="2B1DDCCF"/>
    <w:rsid w:val="2B271A86"/>
    <w:rsid w:val="2B73D438"/>
    <w:rsid w:val="2BB26359"/>
    <w:rsid w:val="2BECE59A"/>
    <w:rsid w:val="2CFE97B7"/>
    <w:rsid w:val="2D1BE45A"/>
    <w:rsid w:val="2D49858C"/>
    <w:rsid w:val="2D68EBB0"/>
    <w:rsid w:val="2DA7E15A"/>
    <w:rsid w:val="2E3E88FA"/>
    <w:rsid w:val="2F09A948"/>
    <w:rsid w:val="2F17F1C7"/>
    <w:rsid w:val="2F536565"/>
    <w:rsid w:val="2F53E54F"/>
    <w:rsid w:val="2F5937AE"/>
    <w:rsid w:val="2F97080F"/>
    <w:rsid w:val="2FEF192F"/>
    <w:rsid w:val="302D9979"/>
    <w:rsid w:val="30B35689"/>
    <w:rsid w:val="312CA421"/>
    <w:rsid w:val="316321B3"/>
    <w:rsid w:val="33538943"/>
    <w:rsid w:val="3358B102"/>
    <w:rsid w:val="339F8BBF"/>
    <w:rsid w:val="33C6AE20"/>
    <w:rsid w:val="33E48014"/>
    <w:rsid w:val="3406AC13"/>
    <w:rsid w:val="34231BCC"/>
    <w:rsid w:val="34612729"/>
    <w:rsid w:val="3521188D"/>
    <w:rsid w:val="3521421F"/>
    <w:rsid w:val="3521D845"/>
    <w:rsid w:val="35C4F1A0"/>
    <w:rsid w:val="370F4BA3"/>
    <w:rsid w:val="3723F69C"/>
    <w:rsid w:val="381F53AF"/>
    <w:rsid w:val="38831BB6"/>
    <w:rsid w:val="393A971D"/>
    <w:rsid w:val="3A146649"/>
    <w:rsid w:val="3AE63232"/>
    <w:rsid w:val="3C2ADB54"/>
    <w:rsid w:val="3C3FFA36"/>
    <w:rsid w:val="3D44C543"/>
    <w:rsid w:val="3DAAF17B"/>
    <w:rsid w:val="3E5720E1"/>
    <w:rsid w:val="3EB31D99"/>
    <w:rsid w:val="3EF3F7AD"/>
    <w:rsid w:val="3F0D43E7"/>
    <w:rsid w:val="3F37B575"/>
    <w:rsid w:val="3F6A318A"/>
    <w:rsid w:val="3FB21660"/>
    <w:rsid w:val="3FB38FF1"/>
    <w:rsid w:val="3FD5164E"/>
    <w:rsid w:val="40BD135A"/>
    <w:rsid w:val="4125D5B4"/>
    <w:rsid w:val="417ABC58"/>
    <w:rsid w:val="420EAC01"/>
    <w:rsid w:val="42FF645E"/>
    <w:rsid w:val="43040C90"/>
    <w:rsid w:val="43E21D11"/>
    <w:rsid w:val="448F3FA6"/>
    <w:rsid w:val="44D9C99F"/>
    <w:rsid w:val="451E1B18"/>
    <w:rsid w:val="4534E5DB"/>
    <w:rsid w:val="4543E47A"/>
    <w:rsid w:val="455C05ED"/>
    <w:rsid w:val="46404F98"/>
    <w:rsid w:val="470A89FB"/>
    <w:rsid w:val="4725D2E4"/>
    <w:rsid w:val="4728EE87"/>
    <w:rsid w:val="4801BAA1"/>
    <w:rsid w:val="483369BD"/>
    <w:rsid w:val="487A6168"/>
    <w:rsid w:val="4A849E4B"/>
    <w:rsid w:val="4AF00C2B"/>
    <w:rsid w:val="4B0AE9D4"/>
    <w:rsid w:val="4B28D5C9"/>
    <w:rsid w:val="4B2CA576"/>
    <w:rsid w:val="4B36A8AE"/>
    <w:rsid w:val="4B38C64B"/>
    <w:rsid w:val="4B50B407"/>
    <w:rsid w:val="4B64ABAB"/>
    <w:rsid w:val="4B848E79"/>
    <w:rsid w:val="4B87FA4E"/>
    <w:rsid w:val="4BFD2834"/>
    <w:rsid w:val="4CC5EB37"/>
    <w:rsid w:val="4D32116E"/>
    <w:rsid w:val="4D4490DC"/>
    <w:rsid w:val="4D8F3465"/>
    <w:rsid w:val="4DB41B99"/>
    <w:rsid w:val="4DED6583"/>
    <w:rsid w:val="4E8AE51A"/>
    <w:rsid w:val="4E93A3E6"/>
    <w:rsid w:val="4EA596EA"/>
    <w:rsid w:val="4EBAE6B3"/>
    <w:rsid w:val="4F35AAE0"/>
    <w:rsid w:val="4F3775D5"/>
    <w:rsid w:val="4F6C01CB"/>
    <w:rsid w:val="4FDCAB1F"/>
    <w:rsid w:val="5027669F"/>
    <w:rsid w:val="50A05609"/>
    <w:rsid w:val="50BC1880"/>
    <w:rsid w:val="50FF1000"/>
    <w:rsid w:val="51612158"/>
    <w:rsid w:val="5177BDC8"/>
    <w:rsid w:val="51E95EEB"/>
    <w:rsid w:val="51FA951C"/>
    <w:rsid w:val="52030CE0"/>
    <w:rsid w:val="52B7F24E"/>
    <w:rsid w:val="53F8F998"/>
    <w:rsid w:val="56B848B3"/>
    <w:rsid w:val="57922064"/>
    <w:rsid w:val="57C8D77C"/>
    <w:rsid w:val="5828A07E"/>
    <w:rsid w:val="58D19BC6"/>
    <w:rsid w:val="590C0B59"/>
    <w:rsid w:val="59E5441E"/>
    <w:rsid w:val="59F74F0E"/>
    <w:rsid w:val="5AA93870"/>
    <w:rsid w:val="5AB2086B"/>
    <w:rsid w:val="5B168AF3"/>
    <w:rsid w:val="5BD8623B"/>
    <w:rsid w:val="5BF9B100"/>
    <w:rsid w:val="5C0716BF"/>
    <w:rsid w:val="5C1AF1F6"/>
    <w:rsid w:val="5C236BDF"/>
    <w:rsid w:val="5C3877EE"/>
    <w:rsid w:val="5CB44524"/>
    <w:rsid w:val="5CD68A27"/>
    <w:rsid w:val="5CF16F0E"/>
    <w:rsid w:val="5CFDC10C"/>
    <w:rsid w:val="5DEBB7C7"/>
    <w:rsid w:val="5E4CD1B7"/>
    <w:rsid w:val="5E58EEDA"/>
    <w:rsid w:val="5EE9EA96"/>
    <w:rsid w:val="5F9620EC"/>
    <w:rsid w:val="5F9D6834"/>
    <w:rsid w:val="5FDBB8CC"/>
    <w:rsid w:val="5FE1D43A"/>
    <w:rsid w:val="6027936E"/>
    <w:rsid w:val="60E0D58D"/>
    <w:rsid w:val="6154E2CF"/>
    <w:rsid w:val="6265E283"/>
    <w:rsid w:val="628C57B1"/>
    <w:rsid w:val="629B5826"/>
    <w:rsid w:val="63013A1B"/>
    <w:rsid w:val="630466A7"/>
    <w:rsid w:val="6372F807"/>
    <w:rsid w:val="63844E0C"/>
    <w:rsid w:val="639A82D7"/>
    <w:rsid w:val="6425C42C"/>
    <w:rsid w:val="64A7C701"/>
    <w:rsid w:val="65425CB2"/>
    <w:rsid w:val="6554325D"/>
    <w:rsid w:val="65DD46BB"/>
    <w:rsid w:val="67200F2C"/>
    <w:rsid w:val="675F5A81"/>
    <w:rsid w:val="67BF8413"/>
    <w:rsid w:val="67E82E81"/>
    <w:rsid w:val="685EE90E"/>
    <w:rsid w:val="69906E1B"/>
    <w:rsid w:val="69F45924"/>
    <w:rsid w:val="6A05CF97"/>
    <w:rsid w:val="6A773BB1"/>
    <w:rsid w:val="6AAA86D8"/>
    <w:rsid w:val="6AAD19D4"/>
    <w:rsid w:val="6AB6FB14"/>
    <w:rsid w:val="6B382E4C"/>
    <w:rsid w:val="6B610E01"/>
    <w:rsid w:val="6B826993"/>
    <w:rsid w:val="6B9AB3AA"/>
    <w:rsid w:val="6C32486B"/>
    <w:rsid w:val="6C8FEBCD"/>
    <w:rsid w:val="6CF61D24"/>
    <w:rsid w:val="6D136BFA"/>
    <w:rsid w:val="6DD5B45B"/>
    <w:rsid w:val="6DDBDDC5"/>
    <w:rsid w:val="6E919294"/>
    <w:rsid w:val="6F70029A"/>
    <w:rsid w:val="6F72563B"/>
    <w:rsid w:val="6FB9D638"/>
    <w:rsid w:val="70493356"/>
    <w:rsid w:val="7055B710"/>
    <w:rsid w:val="7069F2CD"/>
    <w:rsid w:val="70E69545"/>
    <w:rsid w:val="71213D1D"/>
    <w:rsid w:val="7178C326"/>
    <w:rsid w:val="7299B8A3"/>
    <w:rsid w:val="72F758EF"/>
    <w:rsid w:val="7307427D"/>
    <w:rsid w:val="73174FA5"/>
    <w:rsid w:val="73310C1E"/>
    <w:rsid w:val="73380D23"/>
    <w:rsid w:val="735E9F7D"/>
    <w:rsid w:val="739BD211"/>
    <w:rsid w:val="74282062"/>
    <w:rsid w:val="748CB064"/>
    <w:rsid w:val="74A9A0A0"/>
    <w:rsid w:val="74E30FFC"/>
    <w:rsid w:val="750CDCCD"/>
    <w:rsid w:val="75C7670B"/>
    <w:rsid w:val="75F743EA"/>
    <w:rsid w:val="761B72B8"/>
    <w:rsid w:val="76243477"/>
    <w:rsid w:val="76291CD0"/>
    <w:rsid w:val="76473F60"/>
    <w:rsid w:val="767906B9"/>
    <w:rsid w:val="76985367"/>
    <w:rsid w:val="76CDA715"/>
    <w:rsid w:val="76D43F51"/>
    <w:rsid w:val="76DF9ABE"/>
    <w:rsid w:val="7777746C"/>
    <w:rsid w:val="780674FC"/>
    <w:rsid w:val="781D6FBB"/>
    <w:rsid w:val="784A13A0"/>
    <w:rsid w:val="7871C879"/>
    <w:rsid w:val="791053B3"/>
    <w:rsid w:val="7952F7F9"/>
    <w:rsid w:val="79F48717"/>
    <w:rsid w:val="7A910297"/>
    <w:rsid w:val="7A9463D1"/>
    <w:rsid w:val="7AA2DC44"/>
    <w:rsid w:val="7B29A792"/>
    <w:rsid w:val="7BAFC113"/>
    <w:rsid w:val="7BBB35D7"/>
    <w:rsid w:val="7BE2F7BB"/>
    <w:rsid w:val="7C0B979C"/>
    <w:rsid w:val="7C818C69"/>
    <w:rsid w:val="7D1A3E07"/>
    <w:rsid w:val="7D403A1E"/>
    <w:rsid w:val="7D7317ED"/>
    <w:rsid w:val="7E32A4EC"/>
    <w:rsid w:val="7E4197A8"/>
    <w:rsid w:val="7E8BF576"/>
    <w:rsid w:val="7F6B1DF1"/>
    <w:rsid w:val="7F758DB8"/>
    <w:rsid w:val="7F9529F7"/>
    <w:rsid w:val="7F959D63"/>
    <w:rsid w:val="7FB092B1"/>
  </w:rsids>
  <m:mathPr>
    <m:mathFont m:val="Cambria Math"/>
    <m:brkBin m:val="before"/>
    <m:brkBinSub m:val="--"/>
    <m:smallFrac m:val="0"/>
    <m:dispDef/>
    <m:lMargin m:val="0"/>
    <m:rMargin m:val="0"/>
    <m:defJc m:val="centerGroup"/>
    <m:wrapIndent m:val="1440"/>
    <m:intLim m:val="subSup"/>
    <m:naryLim m:val="undOvr"/>
  </m:mathPr>
  <w:themeFontLang w:val="es-A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3E850"/>
  <w15:docId w15:val="{F776926B-53D0-48C0-B24F-4BCE28AA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9"/>
        <w:szCs w:val="19"/>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AB3"/>
  </w:style>
  <w:style w:type="paragraph" w:styleId="Ttulo1">
    <w:name w:val="heading 1"/>
    <w:basedOn w:val="Normal2"/>
    <w:next w:val="Normal2"/>
    <w:uiPriority w:val="9"/>
    <w:qFormat/>
    <w:rsid w:val="000540BE"/>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2"/>
    <w:next w:val="Normal2"/>
    <w:uiPriority w:val="9"/>
    <w:semiHidden/>
    <w:unhideWhenUsed/>
    <w:qFormat/>
    <w:rsid w:val="000540BE"/>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2"/>
    <w:next w:val="Normal2"/>
    <w:uiPriority w:val="9"/>
    <w:semiHidden/>
    <w:unhideWhenUsed/>
    <w:qFormat/>
    <w:rsid w:val="000540BE"/>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2"/>
    <w:next w:val="Normal2"/>
    <w:uiPriority w:val="9"/>
    <w:semiHidden/>
    <w:unhideWhenUsed/>
    <w:qFormat/>
    <w:rsid w:val="000540BE"/>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2"/>
    <w:next w:val="Normal2"/>
    <w:uiPriority w:val="9"/>
    <w:semiHidden/>
    <w:unhideWhenUsed/>
    <w:qFormat/>
    <w:rsid w:val="000540BE"/>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2"/>
    <w:next w:val="Normal2"/>
    <w:uiPriority w:val="9"/>
    <w:semiHidden/>
    <w:unhideWhenUsed/>
    <w:qFormat/>
    <w:rsid w:val="000540BE"/>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0540BE"/>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paragraph" w:customStyle="1" w:styleId="Normal1">
    <w:name w:val="Normal1"/>
    <w:rsid w:val="00694AB3"/>
  </w:style>
  <w:style w:type="table" w:customStyle="1" w:styleId="TableNormal9">
    <w:name w:val="Table Normal9"/>
    <w:rsid w:val="00694AB3"/>
    <w:tblPr>
      <w:tblCellMar>
        <w:top w:w="0" w:type="dxa"/>
        <w:left w:w="0" w:type="dxa"/>
        <w:bottom w:w="0" w:type="dxa"/>
        <w:right w:w="0" w:type="dxa"/>
      </w:tblCellMar>
    </w:tblPr>
  </w:style>
  <w:style w:type="paragraph" w:customStyle="1" w:styleId="Normal2">
    <w:name w:val="Normal2"/>
    <w:rsid w:val="000540BE"/>
  </w:style>
  <w:style w:type="table" w:customStyle="1" w:styleId="TableNormal10">
    <w:name w:val="Table Normal10"/>
    <w:rsid w:val="000540BE"/>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0"/>
    <w:rsid w:val="000540BE"/>
    <w:tblPr>
      <w:tblStyleRowBandSize w:val="1"/>
      <w:tblStyleColBandSize w:val="1"/>
    </w:tblPr>
  </w:style>
  <w:style w:type="table" w:customStyle="1" w:styleId="a0">
    <w:basedOn w:val="TableNormal10"/>
    <w:rsid w:val="000540BE"/>
    <w:tblPr>
      <w:tblStyleRowBandSize w:val="1"/>
      <w:tblStyleColBandSize w:val="1"/>
    </w:tblPr>
  </w:style>
  <w:style w:type="paragraph" w:styleId="Textodeglobo">
    <w:name w:val="Balloon Text"/>
    <w:basedOn w:val="Normal"/>
    <w:link w:val="TextodegloboCar"/>
    <w:uiPriority w:val="99"/>
    <w:semiHidden/>
    <w:unhideWhenUsed/>
    <w:rsid w:val="00817EBD"/>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EBD"/>
    <w:rPr>
      <w:rFonts w:ascii="Tahoma" w:hAnsi="Tahoma" w:cs="Tahoma"/>
      <w:sz w:val="16"/>
      <w:szCs w:val="16"/>
    </w:rPr>
  </w:style>
  <w:style w:type="table" w:customStyle="1" w:styleId="a1">
    <w:basedOn w:val="TableNormal10"/>
    <w:rsid w:val="00694AB3"/>
    <w:tblPr>
      <w:tblStyleRowBandSize w:val="1"/>
      <w:tblStyleColBandSize w:val="1"/>
    </w:tblPr>
  </w:style>
  <w:style w:type="table" w:customStyle="1" w:styleId="a2">
    <w:basedOn w:val="TableNormal10"/>
    <w:rsid w:val="00694AB3"/>
    <w:tblPr>
      <w:tblStyleRowBandSize w:val="1"/>
      <w:tblStyleColBandSize w:val="1"/>
    </w:tblPr>
  </w:style>
  <w:style w:type="table" w:customStyle="1" w:styleId="a3">
    <w:basedOn w:val="TableNormal9"/>
    <w:tblPr>
      <w:tblStyleRowBandSize w:val="1"/>
      <w:tblStyleColBandSize w:val="1"/>
    </w:tblPr>
  </w:style>
  <w:style w:type="table" w:customStyle="1" w:styleId="a4">
    <w:basedOn w:val="TableNormal9"/>
    <w:tblPr>
      <w:tblStyleRowBandSize w:val="1"/>
      <w:tblStyleColBandSize w:val="1"/>
    </w:tblPr>
  </w:style>
  <w:style w:type="paragraph" w:styleId="NormalWeb">
    <w:name w:val="Normal (Web)"/>
    <w:basedOn w:val="Normal"/>
    <w:uiPriority w:val="99"/>
    <w:unhideWhenUsed/>
    <w:rsid w:val="00E1219E"/>
    <w:pPr>
      <w:spacing w:before="100" w:beforeAutospacing="1" w:after="100" w:afterAutospacing="1"/>
    </w:pPr>
    <w:rPr>
      <w:rFonts w:ascii="Times New Roman" w:eastAsia="Times New Roman" w:hAnsi="Times New Roman" w:cs="Times New Roman"/>
      <w:sz w:val="24"/>
      <w:szCs w:val="24"/>
    </w:rPr>
  </w:style>
  <w:style w:type="table" w:customStyle="1" w:styleId="a5">
    <w:basedOn w:val="TableNormal8"/>
    <w:tblPr>
      <w:tblStyleRowBandSize w:val="1"/>
      <w:tblStyleColBandSize w:val="1"/>
    </w:tblPr>
  </w:style>
  <w:style w:type="table" w:customStyle="1" w:styleId="a6">
    <w:basedOn w:val="TableNormal8"/>
    <w:tblPr>
      <w:tblStyleRowBandSize w:val="1"/>
      <w:tblStyleColBandSize w:val="1"/>
    </w:tblPr>
  </w:style>
  <w:style w:type="table" w:customStyle="1" w:styleId="a7">
    <w:basedOn w:val="TableNormal8"/>
    <w:tblPr>
      <w:tblStyleRowBandSize w:val="1"/>
      <w:tblStyleColBandSize w:val="1"/>
    </w:tblPr>
  </w:style>
  <w:style w:type="table" w:customStyle="1" w:styleId="a8">
    <w:basedOn w:val="TableNormal8"/>
    <w:tblPr>
      <w:tblStyleRowBandSize w:val="1"/>
      <w:tblStyleColBandSize w:val="1"/>
    </w:tblPr>
  </w:style>
  <w:style w:type="table" w:customStyle="1" w:styleId="a9">
    <w:basedOn w:val="TableNormal6"/>
    <w:tblPr>
      <w:tblStyleRowBandSize w:val="1"/>
      <w:tblStyleColBandSize w:val="1"/>
    </w:tblPr>
  </w:style>
  <w:style w:type="table" w:customStyle="1" w:styleId="aa">
    <w:basedOn w:val="TableNormal6"/>
    <w:tblPr>
      <w:tblStyleRowBandSize w:val="1"/>
      <w:tblStyleColBandSize w:val="1"/>
    </w:tblPr>
  </w:style>
  <w:style w:type="table" w:customStyle="1" w:styleId="ab">
    <w:basedOn w:val="TableNormal5"/>
    <w:tblPr>
      <w:tblStyleRowBandSize w:val="1"/>
      <w:tblStyleColBandSize w:val="1"/>
    </w:tblPr>
  </w:style>
  <w:style w:type="table" w:customStyle="1" w:styleId="ac">
    <w:basedOn w:val="TableNormal5"/>
    <w:tblPr>
      <w:tblStyleRowBandSize w:val="1"/>
      <w:tblStyleColBandSize w:val="1"/>
    </w:tblPr>
  </w:style>
  <w:style w:type="character" w:styleId="Textoennegrita">
    <w:name w:val="Strong"/>
    <w:basedOn w:val="Fuentedeprrafopredeter"/>
    <w:uiPriority w:val="22"/>
    <w:qFormat/>
    <w:rsid w:val="008042D5"/>
    <w:rPr>
      <w:b/>
      <w:bCs/>
    </w:r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Pr>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paragraph" w:styleId="Prrafodelista">
    <w:name w:val="List Paragraph"/>
    <w:basedOn w:val="Normal"/>
    <w:uiPriority w:val="34"/>
    <w:qFormat/>
    <w:rsid w:val="00200A36"/>
    <w:pPr>
      <w:spacing w:after="160" w:line="259" w:lineRule="auto"/>
      <w:ind w:left="720"/>
      <w:contextualSpacing/>
    </w:pPr>
    <w:rPr>
      <w:rFonts w:asciiTheme="minorHAnsi" w:eastAsiaTheme="minorHAnsi" w:hAnsiTheme="minorHAnsi" w:cstheme="minorBidi"/>
      <w:kern w:val="2"/>
      <w:sz w:val="22"/>
      <w:szCs w:val="22"/>
      <w:lang w:eastAsia="en-US"/>
    </w:r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1E7713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www.iveco.com.ar/"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melina.levy@external.ivecogrou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mailto:tomas.prieto@external.ivecogrou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BDD74947B480478D58AB02A32CC4EE" ma:contentTypeVersion="17" ma:contentTypeDescription="Create a new document." ma:contentTypeScope="" ma:versionID="c6bd781f127467cb7baa9db63957ddc4">
  <xsd:schema xmlns:xsd="http://www.w3.org/2001/XMLSchema" xmlns:xs="http://www.w3.org/2001/XMLSchema" xmlns:p="http://schemas.microsoft.com/office/2006/metadata/properties" xmlns:ns2="b3776e66-034f-438f-b09f-4675d01703ab" xmlns:ns3="9fa915cc-615d-4469-b34d-9754f3f39016" targetNamespace="http://schemas.microsoft.com/office/2006/metadata/properties" ma:root="true" ma:fieldsID="9d8304be04f013eb135346925c73d035" ns2:_="" ns3:_="">
    <xsd:import namespace="b3776e66-034f-438f-b09f-4675d01703ab"/>
    <xsd:import namespace="9fa915cc-615d-4469-b34d-9754f3f3901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76e66-034f-438f-b09f-4675d01703a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a915cc-615d-4469-b34d-9754f3f3901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718e3eb-2b02-4821-81b5-597607d4842b}" ma:internalName="TaxCatchAll" ma:showField="CatchAllData" ma:web="9fa915cc-615d-4469-b34d-9754f3f3901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QSkZY95CNu+gyJxWkNdG5rpJzQ==">CgMxLjA4AHIhMUQyd0hFZ3R4aUxLUEZkU0ZlN0ZpZjFBZVgzS250TDdM</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Flow_SignoffStatus xmlns="b3776e66-034f-438f-b09f-4675d01703ab" xsi:nil="true"/>
    <lcf76f155ced4ddcb4097134ff3c332f xmlns="b3776e66-034f-438f-b09f-4675d01703ab">
      <Terms xmlns="http://schemas.microsoft.com/office/infopath/2007/PartnerControls"/>
    </lcf76f155ced4ddcb4097134ff3c332f>
    <TaxCatchAll xmlns="9fa915cc-615d-4469-b34d-9754f3f39016" xsi:nil="true"/>
  </documentManagement>
</p:properties>
</file>

<file path=customXml/itemProps1.xml><?xml version="1.0" encoding="utf-8"?>
<ds:datastoreItem xmlns:ds="http://schemas.openxmlformats.org/officeDocument/2006/customXml" ds:itemID="{AA5CA87A-BA82-4E16-AB80-CC9AB42F7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76e66-034f-438f-b09f-4675d01703ab"/>
    <ds:schemaRef ds:uri="9fa915cc-615d-4469-b34d-9754f3f390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E339E0-FE47-4A42-9F37-F8BE18883EE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EBBA15A-8DDC-448C-B127-64528D2F9406}">
  <ds:schemaRefs>
    <ds:schemaRef ds:uri="http://schemas.microsoft.com/office/2006/metadata/properties"/>
    <ds:schemaRef ds:uri="http://schemas.microsoft.com/office/infopath/2007/PartnerControls"/>
    <ds:schemaRef ds:uri="b3776e66-034f-438f-b09f-4675d01703ab"/>
    <ds:schemaRef ds:uri="9fa915cc-615d-4469-b34d-9754f3f39016"/>
  </ds:schemaRefs>
</ds:datastoreItem>
</file>

<file path=docMetadata/LabelInfo.xml><?xml version="1.0" encoding="utf-8"?>
<clbl:labelList xmlns:clbl="http://schemas.microsoft.com/office/2020/mipLabelMetadata">
  <clbl:label id="{624cb905-2091-41e4-90b9-e768cf22851a}" enabled="0" method="" siteId="{624cb905-2091-41e4-90b9-e768cf22851a}"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1292</Words>
  <Characters>7108</Characters>
  <Application>Microsoft Office Word</Application>
  <DocSecurity>0</DocSecurity>
  <Lines>59</Lines>
  <Paragraphs>16</Paragraphs>
  <ScaleCrop>false</ScaleCrop>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Levy</dc:creator>
  <cp:lastModifiedBy>Tomas Lopez Prieto</cp:lastModifiedBy>
  <cp:revision>2</cp:revision>
  <dcterms:created xsi:type="dcterms:W3CDTF">2025-06-05T19:51:00Z</dcterms:created>
  <dcterms:modified xsi:type="dcterms:W3CDTF">2025-06-05T19:51:00Z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0x0101005EBDD74947B480478D58AB02A32CC4EE</vt:lpwstr>
  </property>
  <property fmtid="{D5CDD505-2E9C-101B-9397-08002B2CF9AE}" pid="3" name="MediaServiceImageTags">
    <vt:lpwstr/>
  </property>
</Properties>
</file>